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E24CE" w:rsidRPr="00012B54" w:rsidRDefault="006E24CE" w:rsidP="006E24CE">
      <w:pPr>
        <w:spacing w:line="360" w:lineRule="auto"/>
        <w:ind w:left="14"/>
        <w:jc w:val="center"/>
        <w:rPr>
          <w:b/>
          <w:szCs w:val="28"/>
        </w:rPr>
      </w:pPr>
      <w:r>
        <w:rPr>
          <w:b/>
          <w:szCs w:val="28"/>
        </w:rPr>
        <w:t>BÁO CÁO</w:t>
      </w:r>
      <w:r w:rsidRPr="00012B54">
        <w:rPr>
          <w:b/>
          <w:szCs w:val="28"/>
        </w:rPr>
        <w:t xml:space="preserve"> THAM LUẬN</w:t>
      </w:r>
      <w:r>
        <w:rPr>
          <w:b/>
          <w:szCs w:val="28"/>
        </w:rPr>
        <w:t xml:space="preserve"> HỘI THẢO</w:t>
      </w:r>
    </w:p>
    <w:p w:rsidR="006E24CE" w:rsidRDefault="006E24CE" w:rsidP="006E24CE">
      <w:pPr>
        <w:spacing w:line="360" w:lineRule="auto"/>
        <w:ind w:left="14"/>
        <w:jc w:val="center"/>
        <w:rPr>
          <w:b/>
          <w:szCs w:val="28"/>
        </w:rPr>
      </w:pPr>
      <w:r>
        <w:rPr>
          <w:b/>
          <w:szCs w:val="28"/>
        </w:rPr>
        <w:t>XÂY DỰNG VÀ PHÁT TRIỂN ĐÔ THỊ XANH TRÊN ĐỊA BÀN</w:t>
      </w:r>
    </w:p>
    <w:p w:rsidR="006E24CE" w:rsidRDefault="006E24CE" w:rsidP="006E24CE">
      <w:pPr>
        <w:spacing w:before="120" w:line="312" w:lineRule="auto"/>
        <w:ind w:firstLine="284"/>
        <w:jc w:val="center"/>
        <w:rPr>
          <w:b/>
          <w:bCs/>
          <w:color w:val="000000"/>
          <w:szCs w:val="28"/>
        </w:rPr>
      </w:pPr>
      <w:r>
        <w:rPr>
          <w:b/>
          <w:szCs w:val="28"/>
        </w:rPr>
        <w:t>HUYỆN LẠNG GIANG</w:t>
      </w:r>
    </w:p>
    <w:p w:rsidR="005970AD" w:rsidRDefault="00734F82" w:rsidP="00734F82">
      <w:pPr>
        <w:rPr>
          <w:b/>
        </w:rPr>
      </w:pPr>
      <w:r>
        <w:rPr>
          <w:b/>
        </w:rPr>
        <w:t xml:space="preserve">Họ và tên: </w:t>
      </w:r>
      <w:r w:rsidR="005970AD" w:rsidRPr="005970AD">
        <w:rPr>
          <w:b/>
        </w:rPr>
        <w:t>TS.KTS  Lương Tiến Dũng</w:t>
      </w:r>
    </w:p>
    <w:p w:rsidR="00734F82" w:rsidRPr="00734F82" w:rsidRDefault="00734F82" w:rsidP="00734F82">
      <w:pPr>
        <w:rPr>
          <w:b/>
        </w:rPr>
      </w:pPr>
      <w:r w:rsidRPr="00734F82">
        <w:rPr>
          <w:b/>
        </w:rPr>
        <w:t xml:space="preserve">Chức vụ: </w:t>
      </w:r>
      <w:r w:rsidRPr="00734F82">
        <w:rPr>
          <w:b/>
          <w:szCs w:val="28"/>
        </w:rPr>
        <w:t>Phó trưởng khoa Quy hoạch đô thị nông thôn, trưởng bộ môn Quy hoạch vùng, Đại học Kiến trúc Hà Nội</w:t>
      </w:r>
      <w:r>
        <w:rPr>
          <w:b/>
          <w:szCs w:val="28"/>
        </w:rPr>
        <w:t>.</w:t>
      </w:r>
    </w:p>
    <w:p w:rsidR="005970AD" w:rsidRDefault="005970AD" w:rsidP="005970AD">
      <w:pPr>
        <w:pStyle w:val="ListParagraph"/>
        <w:numPr>
          <w:ilvl w:val="0"/>
          <w:numId w:val="4"/>
        </w:numPr>
        <w:rPr>
          <w:b/>
        </w:rPr>
      </w:pPr>
      <w:r w:rsidRPr="00B330F0">
        <w:rPr>
          <w:b/>
        </w:rPr>
        <w:t>Mở đầu</w:t>
      </w:r>
      <w:bookmarkStart w:id="0" w:name="_GoBack"/>
      <w:bookmarkEnd w:id="0"/>
    </w:p>
    <w:p w:rsidR="00925CB7" w:rsidRDefault="00925CB7" w:rsidP="002A4E2F">
      <w:pPr>
        <w:ind w:firstLine="360"/>
        <w:jc w:val="both"/>
        <w:rPr>
          <w:rFonts w:cs="Times New Roman"/>
          <w:bCs/>
          <w:color w:val="000000"/>
          <w:szCs w:val="28"/>
          <w:shd w:val="clear" w:color="auto" w:fill="FFFFFF"/>
        </w:rPr>
      </w:pPr>
      <w:r>
        <w:rPr>
          <w:rFonts w:cs="Times New Roman"/>
          <w:bCs/>
          <w:color w:val="000000"/>
          <w:szCs w:val="28"/>
          <w:shd w:val="clear" w:color="auto" w:fill="FFFFFF"/>
        </w:rPr>
        <w:t xml:space="preserve">Hiện nay, ở </w:t>
      </w:r>
      <w:r w:rsidR="007340C9">
        <w:rPr>
          <w:rFonts w:cs="Times New Roman"/>
          <w:bCs/>
          <w:color w:val="000000"/>
          <w:szCs w:val="28"/>
          <w:shd w:val="clear" w:color="auto" w:fill="FFFFFF"/>
        </w:rPr>
        <w:t xml:space="preserve">Việt Nam và </w:t>
      </w:r>
      <w:r>
        <w:rPr>
          <w:rFonts w:cs="Times New Roman"/>
          <w:bCs/>
          <w:color w:val="000000"/>
          <w:szCs w:val="28"/>
          <w:shd w:val="clear" w:color="auto" w:fill="FFFFFF"/>
        </w:rPr>
        <w:t>n</w:t>
      </w:r>
      <w:r w:rsidRPr="00925CB7">
        <w:rPr>
          <w:rFonts w:cs="Times New Roman"/>
          <w:bCs/>
          <w:color w:val="000000"/>
          <w:szCs w:val="28"/>
          <w:shd w:val="clear" w:color="auto" w:fill="FFFFFF"/>
        </w:rPr>
        <w:t>hiều quốc gia đang phát triển</w:t>
      </w:r>
      <w:r w:rsidR="007340C9">
        <w:rPr>
          <w:rFonts w:cs="Times New Roman"/>
          <w:bCs/>
          <w:color w:val="000000"/>
          <w:szCs w:val="28"/>
          <w:shd w:val="clear" w:color="auto" w:fill="FFFFFF"/>
        </w:rPr>
        <w:t xml:space="preserve"> khác</w:t>
      </w:r>
      <w:r w:rsidRPr="00925CB7">
        <w:rPr>
          <w:rFonts w:cs="Times New Roman"/>
          <w:bCs/>
          <w:color w:val="000000"/>
          <w:szCs w:val="28"/>
          <w:shd w:val="clear" w:color="auto" w:fill="FFFFFF"/>
        </w:rPr>
        <w:t xml:space="preserve">, </w:t>
      </w:r>
      <w:r>
        <w:rPr>
          <w:rFonts w:cs="Times New Roman"/>
          <w:bCs/>
          <w:color w:val="000000"/>
          <w:szCs w:val="28"/>
          <w:shd w:val="clear" w:color="auto" w:fill="FFFFFF"/>
        </w:rPr>
        <w:t>tốc độ</w:t>
      </w:r>
      <w:r w:rsidRPr="00925CB7">
        <w:rPr>
          <w:rFonts w:cs="Times New Roman"/>
          <w:bCs/>
          <w:color w:val="000000"/>
          <w:szCs w:val="28"/>
          <w:shd w:val="clear" w:color="auto" w:fill="FFFFFF"/>
        </w:rPr>
        <w:t xml:space="preserve"> đô thị hóa</w:t>
      </w:r>
      <w:r>
        <w:rPr>
          <w:rFonts w:cs="Times New Roman"/>
          <w:bCs/>
          <w:color w:val="000000"/>
          <w:szCs w:val="28"/>
          <w:shd w:val="clear" w:color="auto" w:fill="FFFFFF"/>
        </w:rPr>
        <w:t xml:space="preserve"> và sự phát triển mở rộng đô thị </w:t>
      </w:r>
      <w:r w:rsidRPr="00925CB7">
        <w:rPr>
          <w:rFonts w:cs="Times New Roman"/>
          <w:bCs/>
          <w:color w:val="000000"/>
          <w:szCs w:val="28"/>
          <w:shd w:val="clear" w:color="auto" w:fill="FFFFFF"/>
        </w:rPr>
        <w:t xml:space="preserve">đã </w:t>
      </w:r>
      <w:r w:rsidR="0011555C">
        <w:rPr>
          <w:rFonts w:cs="Times New Roman"/>
          <w:bCs/>
          <w:color w:val="000000"/>
          <w:szCs w:val="28"/>
          <w:shd w:val="clear" w:color="auto" w:fill="FFFFFF"/>
        </w:rPr>
        <w:t>gây nhiều khó khăntrong</w:t>
      </w:r>
      <w:r>
        <w:rPr>
          <w:rFonts w:cs="Times New Roman"/>
          <w:bCs/>
          <w:color w:val="000000"/>
          <w:szCs w:val="28"/>
          <w:shd w:val="clear" w:color="auto" w:fill="FFFFFF"/>
        </w:rPr>
        <w:t xml:space="preserve">quản lý, </w:t>
      </w:r>
      <w:r w:rsidRPr="00925CB7">
        <w:rPr>
          <w:rFonts w:cs="Times New Roman"/>
          <w:bCs/>
          <w:color w:val="000000"/>
          <w:szCs w:val="28"/>
          <w:shd w:val="clear" w:color="auto" w:fill="FFFFFF"/>
        </w:rPr>
        <w:t>điều hành của chính quyền đị</w:t>
      </w:r>
      <w:r>
        <w:rPr>
          <w:rFonts w:cs="Times New Roman"/>
          <w:bCs/>
          <w:color w:val="000000"/>
          <w:szCs w:val="28"/>
          <w:shd w:val="clear" w:color="auto" w:fill="FFFFFF"/>
        </w:rPr>
        <w:t xml:space="preserve">a phương. Sự </w:t>
      </w:r>
      <w:r w:rsidRPr="00925CB7">
        <w:rPr>
          <w:rFonts w:cs="Times New Roman"/>
          <w:bCs/>
          <w:color w:val="000000"/>
          <w:szCs w:val="28"/>
          <w:shd w:val="clear" w:color="auto" w:fill="FFFFFF"/>
        </w:rPr>
        <w:t xml:space="preserve">phát triển </w:t>
      </w:r>
      <w:r>
        <w:rPr>
          <w:rFonts w:cs="Times New Roman"/>
          <w:bCs/>
          <w:color w:val="000000"/>
          <w:szCs w:val="28"/>
          <w:shd w:val="clear" w:color="auto" w:fill="FFFFFF"/>
        </w:rPr>
        <w:t>kinh tế - xã hội phát sinh những mâu thuẫn với bảo vệ môi trường, những đòi hỏi về tính</w:t>
      </w:r>
      <w:r w:rsidRPr="00925CB7">
        <w:rPr>
          <w:rFonts w:cs="Times New Roman"/>
          <w:bCs/>
          <w:color w:val="000000"/>
          <w:szCs w:val="28"/>
          <w:shd w:val="clear" w:color="auto" w:fill="FFFFFF"/>
        </w:rPr>
        <w:t xml:space="preserve"> đồng bộ </w:t>
      </w:r>
      <w:r>
        <w:rPr>
          <w:rFonts w:cs="Times New Roman"/>
          <w:bCs/>
          <w:color w:val="000000"/>
          <w:szCs w:val="28"/>
          <w:shd w:val="clear" w:color="auto" w:fill="FFFFFF"/>
        </w:rPr>
        <w:t>giữa kết cấu</w:t>
      </w:r>
      <w:r w:rsidRPr="00925CB7">
        <w:rPr>
          <w:rFonts w:cs="Times New Roman"/>
          <w:bCs/>
          <w:color w:val="000000"/>
          <w:szCs w:val="28"/>
          <w:shd w:val="clear" w:color="auto" w:fill="FFFFFF"/>
        </w:rPr>
        <w:t xml:space="preserve"> hạ tầng kỹ thuật</w:t>
      </w:r>
      <w:r>
        <w:rPr>
          <w:rFonts w:cs="Times New Roman"/>
          <w:bCs/>
          <w:color w:val="000000"/>
          <w:szCs w:val="28"/>
          <w:shd w:val="clear" w:color="auto" w:fill="FFFFFF"/>
        </w:rPr>
        <w:t>,</w:t>
      </w:r>
      <w:r w:rsidRPr="00925CB7">
        <w:rPr>
          <w:rFonts w:cs="Times New Roman"/>
          <w:bCs/>
          <w:color w:val="000000"/>
          <w:szCs w:val="28"/>
          <w:shd w:val="clear" w:color="auto" w:fill="FFFFFF"/>
        </w:rPr>
        <w:t xml:space="preserve"> hạ tầng xã hội </w:t>
      </w:r>
      <w:r>
        <w:rPr>
          <w:rFonts w:cs="Times New Roman"/>
          <w:bCs/>
          <w:color w:val="000000"/>
          <w:szCs w:val="28"/>
          <w:shd w:val="clear" w:color="auto" w:fill="FFFFFF"/>
        </w:rPr>
        <w:t xml:space="preserve">với sự phát triển mở rộng đô thị </w:t>
      </w:r>
      <w:r w:rsidRPr="00925CB7">
        <w:rPr>
          <w:rFonts w:cs="Times New Roman"/>
          <w:bCs/>
          <w:color w:val="000000"/>
          <w:szCs w:val="28"/>
          <w:shd w:val="clear" w:color="auto" w:fill="FFFFFF"/>
        </w:rPr>
        <w:t xml:space="preserve">là thách thức rất lớn đối với công tác quy hoạch phát triển đô thị. </w:t>
      </w:r>
    </w:p>
    <w:p w:rsidR="00925CB7" w:rsidRDefault="00925CB7" w:rsidP="002A4E2F">
      <w:pPr>
        <w:ind w:firstLine="360"/>
        <w:jc w:val="both"/>
        <w:rPr>
          <w:rFonts w:cs="Times New Roman"/>
          <w:color w:val="000000"/>
          <w:szCs w:val="28"/>
          <w:shd w:val="clear" w:color="auto" w:fill="FFFFFF"/>
        </w:rPr>
      </w:pPr>
      <w:r>
        <w:rPr>
          <w:rFonts w:cs="Times New Roman"/>
          <w:color w:val="000000"/>
          <w:szCs w:val="28"/>
          <w:shd w:val="clear" w:color="auto" w:fill="FFFFFF"/>
        </w:rPr>
        <w:t xml:space="preserve">Ở Việt Nam, Thủ tướng Chính phủ ban hành </w:t>
      </w:r>
      <w:r w:rsidRPr="00925CB7">
        <w:rPr>
          <w:rFonts w:cs="Times New Roman"/>
          <w:color w:val="000000"/>
          <w:szCs w:val="28"/>
          <w:shd w:val="clear" w:color="auto" w:fill="FFFFFF"/>
        </w:rPr>
        <w:t>Quyết định số 1658/QĐ-TTg ngày 01/10/2021 phê duyệt Chiến lược quốc gia về tăng trưởng xanh giai đoạn 2021-2030, tầm nhìn 2050 và Quyết định số 882/QĐ-TTg ngày 22/7/2022 về Kế hoạch hành động quốc gia về tăng trưởng xanh giai đoạn 2021-2030</w:t>
      </w:r>
      <w:r>
        <w:rPr>
          <w:rFonts w:cs="Times New Roman"/>
          <w:color w:val="000000"/>
          <w:szCs w:val="28"/>
          <w:shd w:val="clear" w:color="auto" w:fill="FFFFFF"/>
        </w:rPr>
        <w:t>. Đây là cơ sở để các địa phương, các đô thị triển khai nghiên cứ</w:t>
      </w:r>
      <w:r w:rsidR="007340C9">
        <w:rPr>
          <w:rFonts w:cs="Times New Roman"/>
          <w:color w:val="000000"/>
          <w:szCs w:val="28"/>
          <w:shd w:val="clear" w:color="auto" w:fill="FFFFFF"/>
        </w:rPr>
        <w:t>u</w:t>
      </w:r>
      <w:r>
        <w:rPr>
          <w:rFonts w:cs="Times New Roman"/>
          <w:color w:val="000000"/>
          <w:szCs w:val="28"/>
          <w:shd w:val="clear" w:color="auto" w:fill="FFFFFF"/>
        </w:rPr>
        <w:t xml:space="preserve"> các mô hình tăng trưởng xanh cũng như xây dựng chương trình </w:t>
      </w:r>
      <w:r w:rsidR="007340C9">
        <w:rPr>
          <w:rFonts w:cs="Times New Roman"/>
          <w:color w:val="000000"/>
          <w:szCs w:val="28"/>
          <w:shd w:val="clear" w:color="auto" w:fill="FFFFFF"/>
        </w:rPr>
        <w:t>hoạch định cho sự phát triển bền vững gắn với các đô án quy hoạch xây dựng đô thị theo hướng đô thị xanh, đô thị sinh thái (Ecocity</w:t>
      </w:r>
      <w:r w:rsidR="0078582E">
        <w:rPr>
          <w:rFonts w:cs="Times New Roman"/>
          <w:color w:val="000000"/>
          <w:szCs w:val="28"/>
          <w:shd w:val="clear" w:color="auto" w:fill="FFFFFF"/>
        </w:rPr>
        <w:t>), đô thị sinh thái kinh tế (</w:t>
      </w:r>
      <w:r w:rsidR="007340C9">
        <w:rPr>
          <w:rFonts w:cs="Times New Roman"/>
          <w:color w:val="000000"/>
          <w:szCs w:val="28"/>
          <w:shd w:val="clear" w:color="auto" w:fill="FFFFFF"/>
        </w:rPr>
        <w:t>Eco2city)</w:t>
      </w:r>
      <w:r w:rsidR="0078582E">
        <w:rPr>
          <w:rFonts w:cs="Times New Roman"/>
          <w:color w:val="000000"/>
          <w:szCs w:val="28"/>
          <w:shd w:val="clear" w:color="auto" w:fill="FFFFFF"/>
        </w:rPr>
        <w:t>.</w:t>
      </w:r>
    </w:p>
    <w:p w:rsidR="00646AF8" w:rsidRDefault="007340C9" w:rsidP="002A4E2F">
      <w:pPr>
        <w:ind w:firstLine="360"/>
        <w:jc w:val="both"/>
        <w:rPr>
          <w:rFonts w:cs="Times New Roman"/>
          <w:color w:val="000000"/>
          <w:szCs w:val="28"/>
          <w:shd w:val="clear" w:color="auto" w:fill="FFFFFF"/>
        </w:rPr>
      </w:pPr>
      <w:r>
        <w:rPr>
          <w:rFonts w:cs="Times New Roman"/>
          <w:color w:val="000000"/>
          <w:szCs w:val="28"/>
          <w:shd w:val="clear" w:color="auto" w:fill="FFFFFF"/>
        </w:rPr>
        <w:t>Lạng Giang là một huyện có vị trí quan trọng của tỉnh Bắc Giang, nằm trên hành lang kinh tế Nam Ninh – Lạng Sơn – Hà Nội _ Hải Phòng, là nơi có nhiều tuyến giao thông quan trọng đi qua như cao tốc Hà Nội – Lạng Sơn, QL1, vành đai V thủ đô Hà Nội, QL 31, QL 37</w:t>
      </w:r>
      <w:r w:rsidR="00646AF8">
        <w:rPr>
          <w:rFonts w:cs="Times New Roman"/>
          <w:color w:val="000000"/>
          <w:szCs w:val="28"/>
          <w:shd w:val="clear" w:color="auto" w:fill="FFFFFF"/>
        </w:rPr>
        <w:t xml:space="preserve">; </w:t>
      </w:r>
      <w:r>
        <w:rPr>
          <w:rFonts w:cs="Times New Roman"/>
          <w:color w:val="000000"/>
          <w:szCs w:val="28"/>
          <w:shd w:val="clear" w:color="auto" w:fill="FFFFFF"/>
        </w:rPr>
        <w:t xml:space="preserve">đường sắt Hà Nội – Hữu Nghị quan, </w:t>
      </w:r>
      <w:r w:rsidR="00646AF8">
        <w:rPr>
          <w:rFonts w:cs="Times New Roman"/>
          <w:color w:val="000000"/>
          <w:szCs w:val="28"/>
          <w:shd w:val="clear" w:color="auto" w:fill="FFFFFF"/>
        </w:rPr>
        <w:t>Kép – Hạ Long, Kép Lưu Xá; sông Thương</w:t>
      </w:r>
      <w:r>
        <w:rPr>
          <w:rFonts w:cs="Times New Roman"/>
          <w:color w:val="000000"/>
          <w:szCs w:val="28"/>
          <w:shd w:val="clear" w:color="auto" w:fill="FFFFFF"/>
        </w:rPr>
        <w:t xml:space="preserve"> và sân bay Kép.</w:t>
      </w:r>
      <w:r w:rsidR="00646AF8">
        <w:rPr>
          <w:rFonts w:cs="Times New Roman"/>
          <w:color w:val="000000"/>
          <w:szCs w:val="28"/>
          <w:shd w:val="clear" w:color="auto" w:fill="FFFFFF"/>
        </w:rPr>
        <w:t xml:space="preserve"> Đó là những tiền đề để Lạng Giang phát triển nhanh về kinh tế - xã hội. </w:t>
      </w:r>
    </w:p>
    <w:p w:rsidR="00EE10A7" w:rsidRDefault="00646AF8" w:rsidP="002A4E2F">
      <w:pPr>
        <w:ind w:firstLine="360"/>
        <w:jc w:val="both"/>
        <w:rPr>
          <w:rFonts w:cs="Times New Roman"/>
          <w:color w:val="000000"/>
          <w:szCs w:val="28"/>
          <w:shd w:val="clear" w:color="auto" w:fill="FFFFFF"/>
        </w:rPr>
      </w:pPr>
      <w:r>
        <w:rPr>
          <w:rFonts w:cs="Times New Roman"/>
          <w:color w:val="000000"/>
          <w:szCs w:val="28"/>
          <w:shd w:val="clear" w:color="auto" w:fill="FFFFFF"/>
        </w:rPr>
        <w:t xml:space="preserve">Lạng Giang ở điểm cuối của dãy núi Bắc Sơn nằm trong vùng chuyển tiếp từ vùng núi sang đồng bằng, có sông Thương bao bọc ở phía Tây cùng với </w:t>
      </w:r>
      <w:r w:rsidR="00EE10A7">
        <w:rPr>
          <w:rFonts w:cs="Times New Roman"/>
          <w:color w:val="000000"/>
          <w:szCs w:val="28"/>
          <w:shd w:val="clear" w:color="auto" w:fill="FFFFFF"/>
        </w:rPr>
        <w:t xml:space="preserve">ngòi </w:t>
      </w:r>
      <w:r>
        <w:rPr>
          <w:rFonts w:cs="Times New Roman"/>
          <w:color w:val="000000"/>
          <w:szCs w:val="28"/>
          <w:shd w:val="clear" w:color="auto" w:fill="FFFFFF"/>
        </w:rPr>
        <w:t>nhiều đầm hồ đã tạo nên sự đa dạng và phong phú về địa hình, cảnh quan và cũng tạo nên hệ thống không gian xanh phong phú hấp dẫn.</w:t>
      </w:r>
      <w:r w:rsidR="0078582E">
        <w:rPr>
          <w:rFonts w:cs="Times New Roman"/>
          <w:color w:val="000000"/>
          <w:szCs w:val="28"/>
          <w:shd w:val="clear" w:color="auto" w:fill="FFFFFF"/>
        </w:rPr>
        <w:t xml:space="preserve"> Lạng Giang là một vùng đất có truyền thống văn hoá lâu đờ</w:t>
      </w:r>
      <w:r w:rsidR="008173E5">
        <w:rPr>
          <w:rFonts w:cs="Times New Roman"/>
          <w:color w:val="000000"/>
          <w:szCs w:val="28"/>
          <w:shd w:val="clear" w:color="auto" w:fill="FFFFFF"/>
        </w:rPr>
        <w:t xml:space="preserve">i với 8 dân tộc anh em, </w:t>
      </w:r>
      <w:r w:rsidR="0078582E">
        <w:rPr>
          <w:rFonts w:cs="Times New Roman"/>
          <w:color w:val="000000"/>
          <w:szCs w:val="28"/>
          <w:shd w:val="clear" w:color="auto" w:fill="FFFFFF"/>
        </w:rPr>
        <w:t>hiện còn lưu giữ rất nhiều các di tích lịch sử, văn hoá có giá trị. Đó là nguồn tài nguyên quan trọng giúp cho Lạng Giang phát triển kinh tế du lịch.</w:t>
      </w:r>
    </w:p>
    <w:p w:rsidR="00E63CDE" w:rsidRDefault="00646AF8" w:rsidP="002A4E2F">
      <w:pPr>
        <w:ind w:firstLine="360"/>
        <w:jc w:val="both"/>
        <w:rPr>
          <w:color w:val="000000"/>
          <w:szCs w:val="28"/>
          <w:shd w:val="clear" w:color="auto" w:fill="FFFFFF"/>
        </w:rPr>
      </w:pPr>
      <w:r w:rsidRPr="00EE10A7">
        <w:rPr>
          <w:rFonts w:cs="Times New Roman"/>
          <w:color w:val="000000"/>
          <w:szCs w:val="28"/>
          <w:shd w:val="clear" w:color="auto" w:fill="FFFFFF"/>
        </w:rPr>
        <w:lastRenderedPageBreak/>
        <w:t xml:space="preserve">Trong những năm qua, tình hình phát triển kinh tế - xã hội của Lạng Giang có sự tăng trưởng khá nhanh, chuyển dịch cơ cấu kinh tế, lao động đúng hướng. </w:t>
      </w:r>
      <w:r w:rsidR="00EE10A7" w:rsidRPr="00EE10A7">
        <w:rPr>
          <w:color w:val="000000"/>
          <w:szCs w:val="28"/>
          <w:shd w:val="clear" w:color="auto" w:fill="FFFFFF"/>
        </w:rPr>
        <w:t xml:space="preserve"> </w:t>
      </w:r>
    </w:p>
    <w:p w:rsidR="00646AF8" w:rsidRPr="00EE10A7" w:rsidRDefault="00EE10A7" w:rsidP="002A4E2F">
      <w:pPr>
        <w:ind w:firstLine="360"/>
        <w:jc w:val="both"/>
        <w:rPr>
          <w:rFonts w:cs="Times New Roman"/>
          <w:color w:val="000000"/>
          <w:szCs w:val="28"/>
          <w:shd w:val="clear" w:color="auto" w:fill="FFFFFF"/>
        </w:rPr>
      </w:pPr>
      <w:r w:rsidRPr="00EE10A7">
        <w:rPr>
          <w:color w:val="000000"/>
          <w:szCs w:val="28"/>
          <w:shd w:val="clear" w:color="auto" w:fill="FFFFFF"/>
        </w:rPr>
        <w:t xml:space="preserve">Huyện đã đạt chuẩn nông thôn mới và trở thành huyện nông thôn mới </w:t>
      </w:r>
      <w:r w:rsidRPr="00EE10A7">
        <w:rPr>
          <w:szCs w:val="28"/>
        </w:rPr>
        <w:t xml:space="preserve">nâng cao vào năm 2025, đạt các tiêu chí đô thị loại IV vào năm 2030. </w:t>
      </w:r>
      <w:r w:rsidR="00646AF8" w:rsidRPr="00EE10A7">
        <w:rPr>
          <w:rFonts w:cs="Times New Roman"/>
          <w:color w:val="000000"/>
          <w:szCs w:val="28"/>
          <w:shd w:val="clear" w:color="auto" w:fill="FFFFFF"/>
        </w:rPr>
        <w:t xml:space="preserve">Hiện nay Lạng Giang đã và đang rất hấp dẫn các nhà đầu tư về công nghiệp, dịch vụ thương mại và đô thị. </w:t>
      </w:r>
      <w:r>
        <w:rPr>
          <w:rFonts w:cs="Times New Roman"/>
          <w:color w:val="000000"/>
          <w:szCs w:val="28"/>
          <w:shd w:val="clear" w:color="auto" w:fill="FFFFFF"/>
        </w:rPr>
        <w:t>Điều đó đã và đang đặt ra những thách thức trong định hướng Lạng Giang trở thành đô thị xanh trong tương lai.</w:t>
      </w:r>
      <w:r w:rsidR="00B64F3D">
        <w:rPr>
          <w:rFonts w:cs="Times New Roman"/>
          <w:color w:val="000000"/>
          <w:szCs w:val="28"/>
          <w:shd w:val="clear" w:color="auto" w:fill="FFFFFF"/>
        </w:rPr>
        <w:t>[7]</w:t>
      </w:r>
    </w:p>
    <w:p w:rsidR="000C3347" w:rsidRPr="007326F4" w:rsidRDefault="00EE10A7" w:rsidP="002A4E2F">
      <w:pPr>
        <w:ind w:firstLine="360"/>
        <w:jc w:val="both"/>
        <w:rPr>
          <w:rFonts w:cs="Times New Roman"/>
          <w:color w:val="000000"/>
          <w:szCs w:val="28"/>
          <w:shd w:val="clear" w:color="auto" w:fill="FFFFFF"/>
        </w:rPr>
      </w:pPr>
      <w:r>
        <w:rPr>
          <w:rFonts w:cs="Times New Roman"/>
          <w:color w:val="000000"/>
          <w:szCs w:val="28"/>
          <w:shd w:val="clear" w:color="auto" w:fill="FFFFFF"/>
        </w:rPr>
        <w:t>Nhìn chung, trên thế giới p</w:t>
      </w:r>
      <w:r w:rsidR="000C3347" w:rsidRPr="000C3347">
        <w:rPr>
          <w:rFonts w:cs="Times New Roman"/>
          <w:color w:val="000000"/>
          <w:szCs w:val="28"/>
          <w:shd w:val="clear" w:color="auto" w:fill="FFFFFF"/>
        </w:rPr>
        <w:t xml:space="preserve">hát triển đô thị xanh là xu hướng phát triển đặc biệt thích hợp với các đô thị </w:t>
      </w:r>
      <w:r>
        <w:rPr>
          <w:rFonts w:cs="Times New Roman"/>
          <w:color w:val="000000"/>
          <w:szCs w:val="28"/>
          <w:shd w:val="clear" w:color="auto" w:fill="FFFFFF"/>
        </w:rPr>
        <w:t xml:space="preserve">nhỏ và vừa. Các đô thị này </w:t>
      </w:r>
      <w:r w:rsidR="000C3347" w:rsidRPr="000C3347">
        <w:rPr>
          <w:rFonts w:cs="Times New Roman"/>
          <w:color w:val="000000"/>
          <w:szCs w:val="28"/>
          <w:shd w:val="clear" w:color="auto" w:fill="FFFFFF"/>
        </w:rPr>
        <w:t>có lợi thế về khí hậu và địa hình tự nhiên phong phú, đa dạ</w:t>
      </w:r>
      <w:r>
        <w:rPr>
          <w:rFonts w:cs="Times New Roman"/>
          <w:color w:val="000000"/>
          <w:szCs w:val="28"/>
          <w:shd w:val="clear" w:color="auto" w:fill="FFFFFF"/>
        </w:rPr>
        <w:t>ng với các yếu tố lịch sử văn hoá</w:t>
      </w:r>
      <w:r w:rsidRPr="000C3347">
        <w:rPr>
          <w:rFonts w:cs="Times New Roman"/>
          <w:color w:val="000000"/>
          <w:szCs w:val="28"/>
          <w:shd w:val="clear" w:color="auto" w:fill="FFFFFF"/>
        </w:rPr>
        <w:t xml:space="preserve"> truyền thống</w:t>
      </w:r>
      <w:r>
        <w:rPr>
          <w:rFonts w:cs="Times New Roman"/>
          <w:color w:val="000000"/>
          <w:szCs w:val="28"/>
          <w:shd w:val="clear" w:color="auto" w:fill="FFFFFF"/>
        </w:rPr>
        <w:t>,</w:t>
      </w:r>
      <w:r w:rsidRPr="000C3347">
        <w:rPr>
          <w:rFonts w:cs="Times New Roman"/>
          <w:color w:val="000000"/>
          <w:szCs w:val="28"/>
          <w:shd w:val="clear" w:color="auto" w:fill="FFFFFF"/>
        </w:rPr>
        <w:t xml:space="preserve"> làng nghề </w:t>
      </w:r>
      <w:r>
        <w:rPr>
          <w:rFonts w:cs="Times New Roman"/>
          <w:color w:val="000000"/>
          <w:szCs w:val="28"/>
          <w:shd w:val="clear" w:color="auto" w:fill="FFFFFF"/>
        </w:rPr>
        <w:t>có thể</w:t>
      </w:r>
      <w:r w:rsidR="000C3347" w:rsidRPr="000C3347">
        <w:rPr>
          <w:rFonts w:cs="Times New Roman"/>
          <w:color w:val="000000"/>
          <w:szCs w:val="28"/>
          <w:shd w:val="clear" w:color="auto" w:fill="FFFFFF"/>
        </w:rPr>
        <w:t xml:space="preserve"> dễ dàng phát triển thành các đô thị </w:t>
      </w:r>
      <w:r w:rsidR="007326F4">
        <w:rPr>
          <w:rFonts w:cs="Times New Roman"/>
          <w:color w:val="000000"/>
          <w:szCs w:val="28"/>
          <w:shd w:val="clear" w:color="auto" w:fill="FFFFFF"/>
        </w:rPr>
        <w:t xml:space="preserve">phát triển với yếu tố </w:t>
      </w:r>
      <w:r w:rsidR="000C3347" w:rsidRPr="000C3347">
        <w:rPr>
          <w:rFonts w:cs="Times New Roman"/>
          <w:color w:val="000000"/>
          <w:szCs w:val="28"/>
          <w:shd w:val="clear" w:color="auto" w:fill="FFFFFF"/>
        </w:rPr>
        <w:t>du lịch</w:t>
      </w:r>
      <w:r w:rsidR="007326F4">
        <w:rPr>
          <w:rFonts w:cs="Times New Roman"/>
          <w:color w:val="000000"/>
          <w:szCs w:val="28"/>
          <w:shd w:val="clear" w:color="auto" w:fill="FFFFFF"/>
        </w:rPr>
        <w:t xml:space="preserve">. Mô hình đô thị xanh được gắn với bảo vệ và phát triển hệ thống không gian xanh, xây dựng kết cấu hạ tầng xanh, có thể cho </w:t>
      </w:r>
      <w:r w:rsidR="000C3347" w:rsidRPr="000C3347">
        <w:rPr>
          <w:rFonts w:cs="Times New Roman"/>
          <w:color w:val="000000"/>
          <w:szCs w:val="28"/>
          <w:shd w:val="clear" w:color="auto" w:fill="FFFFFF"/>
        </w:rPr>
        <w:t xml:space="preserve">phép khai thác tài nguyên thiên nhiên một cách </w:t>
      </w:r>
      <w:r w:rsidR="007326F4">
        <w:rPr>
          <w:rFonts w:cs="Times New Roman"/>
          <w:color w:val="000000"/>
          <w:szCs w:val="28"/>
          <w:shd w:val="clear" w:color="auto" w:fill="FFFFFF"/>
        </w:rPr>
        <w:t xml:space="preserve">hợp lý, </w:t>
      </w:r>
      <w:r w:rsidR="000C3347" w:rsidRPr="000C3347">
        <w:rPr>
          <w:rFonts w:cs="Times New Roman"/>
          <w:color w:val="000000"/>
          <w:szCs w:val="28"/>
          <w:shd w:val="clear" w:color="auto" w:fill="FFFFFF"/>
        </w:rPr>
        <w:t>bền vững, hạn chế xây dựng</w:t>
      </w:r>
      <w:r w:rsidR="007326F4">
        <w:rPr>
          <w:rFonts w:cs="Times New Roman"/>
          <w:color w:val="000000"/>
          <w:szCs w:val="28"/>
          <w:shd w:val="clear" w:color="auto" w:fill="FFFFFF"/>
        </w:rPr>
        <w:t>,hạn chế</w:t>
      </w:r>
      <w:r w:rsidR="007326F4" w:rsidRPr="000C3347">
        <w:rPr>
          <w:rFonts w:cs="Times New Roman"/>
          <w:color w:val="000000"/>
          <w:szCs w:val="28"/>
          <w:shd w:val="clear" w:color="auto" w:fill="FFFFFF"/>
        </w:rPr>
        <w:t xml:space="preserve"> bê tông hóa bề mặt đô thị </w:t>
      </w:r>
      <w:r w:rsidR="000C3347" w:rsidRPr="000C3347">
        <w:rPr>
          <w:rFonts w:cs="Times New Roman"/>
          <w:color w:val="000000"/>
          <w:szCs w:val="28"/>
          <w:shd w:val="clear" w:color="auto" w:fill="FFFFFF"/>
        </w:rPr>
        <w:t xml:space="preserve">mà vẫn </w:t>
      </w:r>
      <w:r w:rsidR="007326F4" w:rsidRPr="000C3347">
        <w:rPr>
          <w:rFonts w:cs="Times New Roman"/>
          <w:color w:val="000000"/>
          <w:szCs w:val="28"/>
          <w:shd w:val="clear" w:color="auto" w:fill="FFFFFF"/>
        </w:rPr>
        <w:t>gia tăng quỹ đất xây dựng</w:t>
      </w:r>
      <w:r w:rsidR="007326F4">
        <w:rPr>
          <w:rFonts w:cs="Times New Roman"/>
          <w:color w:val="000000"/>
          <w:szCs w:val="28"/>
          <w:shd w:val="clear" w:color="auto" w:fill="FFFFFF"/>
        </w:rPr>
        <w:t xml:space="preserve"> phù hợp, </w:t>
      </w:r>
      <w:r w:rsidR="000C3347" w:rsidRPr="000C3347">
        <w:rPr>
          <w:rFonts w:cs="Times New Roman"/>
          <w:color w:val="000000"/>
          <w:szCs w:val="28"/>
          <w:shd w:val="clear" w:color="auto" w:fill="FFFFFF"/>
        </w:rPr>
        <w:t xml:space="preserve">tạo </w:t>
      </w:r>
      <w:r w:rsidR="007326F4">
        <w:rPr>
          <w:rFonts w:cs="Times New Roman"/>
          <w:color w:val="000000"/>
          <w:szCs w:val="28"/>
          <w:shd w:val="clear" w:color="auto" w:fill="FFFFFF"/>
        </w:rPr>
        <w:t xml:space="preserve">ra </w:t>
      </w:r>
      <w:r w:rsidR="000C3347" w:rsidRPr="000C3347">
        <w:rPr>
          <w:rFonts w:cs="Times New Roman"/>
          <w:color w:val="000000"/>
          <w:szCs w:val="28"/>
          <w:shd w:val="clear" w:color="auto" w:fill="FFFFFF"/>
        </w:rPr>
        <w:t>nguồn lực phát triển đô thị</w:t>
      </w:r>
      <w:r w:rsidR="007326F4">
        <w:rPr>
          <w:rFonts w:cs="Times New Roman"/>
          <w:color w:val="000000"/>
          <w:szCs w:val="28"/>
          <w:shd w:val="clear" w:color="auto" w:fill="FFFFFF"/>
        </w:rPr>
        <w:t>. Điều đó phù hợp với p</w:t>
      </w:r>
      <w:r w:rsidR="000C3347" w:rsidRPr="000C3347">
        <w:rPr>
          <w:rFonts w:cs="Times New Roman"/>
          <w:color w:val="000000"/>
          <w:szCs w:val="28"/>
          <w:shd w:val="clear" w:color="auto" w:fill="FFFFFF"/>
        </w:rPr>
        <w:t>hát triển đô thị tăng trưởng xanh ở Việt Nam</w:t>
      </w:r>
      <w:r w:rsidR="007326F4">
        <w:rPr>
          <w:rFonts w:cs="Times New Roman"/>
          <w:color w:val="000000"/>
          <w:szCs w:val="28"/>
          <w:shd w:val="clear" w:color="auto" w:fill="FFFFFF"/>
        </w:rPr>
        <w:t xml:space="preserve"> cũng như phát triển mô hình đô thị xanh ở Lạng Giang, qua đó sẽ</w:t>
      </w:r>
      <w:r w:rsidR="000C3347" w:rsidRPr="000C3347">
        <w:rPr>
          <w:rFonts w:cs="Times New Roman"/>
          <w:color w:val="000000"/>
          <w:szCs w:val="28"/>
          <w:shd w:val="clear" w:color="auto" w:fill="FFFFFF"/>
        </w:rPr>
        <w:t xml:space="preserve"> thúc đẩy chuyển dịch mô hình tăng trưởng kinh tế đô thị theo hướng tăng trưởng xanh, nâng cao năng lực cạnh tranh, đảm bảo phát triển kinh tế </w:t>
      </w:r>
      <w:r w:rsidR="0078582E">
        <w:rPr>
          <w:rFonts w:cs="Times New Roman"/>
          <w:color w:val="000000"/>
          <w:szCs w:val="28"/>
          <w:shd w:val="clear" w:color="auto" w:fill="FFFFFF"/>
        </w:rPr>
        <w:t>đ</w:t>
      </w:r>
      <w:r w:rsidR="000C3347" w:rsidRPr="000C3347">
        <w:rPr>
          <w:rFonts w:cs="Times New Roman"/>
          <w:color w:val="000000"/>
          <w:szCs w:val="28"/>
          <w:shd w:val="clear" w:color="auto" w:fill="FFFFFF"/>
        </w:rPr>
        <w:t>ô thị nhanh, hiệu quả, bền vững, góp phần tạo việc làm, nâng cao đời sống vật chất và tinh thần của người dân, nâng cao năng lực ứng phó biến đổi khí hậ</w:t>
      </w:r>
      <w:r w:rsidR="007326F4">
        <w:rPr>
          <w:rFonts w:cs="Times New Roman"/>
          <w:color w:val="000000"/>
          <w:szCs w:val="28"/>
          <w:shd w:val="clear" w:color="auto" w:fill="FFFFFF"/>
        </w:rPr>
        <w:t xml:space="preserve">u, </w:t>
      </w:r>
      <w:r w:rsidR="000C3347" w:rsidRPr="000C3347">
        <w:rPr>
          <w:rFonts w:cs="Times New Roman"/>
          <w:color w:val="000000"/>
          <w:szCs w:val="28"/>
          <w:shd w:val="clear" w:color="auto" w:fill="FFFFFF"/>
        </w:rPr>
        <w:t>giảm phát thải khí nhà kính.</w:t>
      </w:r>
    </w:p>
    <w:p w:rsidR="00383706" w:rsidRPr="002A4E2F" w:rsidRDefault="002A4E2F" w:rsidP="002A4E2F">
      <w:pPr>
        <w:ind w:firstLine="360"/>
        <w:jc w:val="both"/>
        <w:rPr>
          <w:b/>
        </w:rPr>
      </w:pPr>
      <w:r>
        <w:rPr>
          <w:b/>
        </w:rPr>
        <w:t>2.</w:t>
      </w:r>
      <w:r w:rsidR="00383706" w:rsidRPr="002A4E2F">
        <w:rPr>
          <w:b/>
        </w:rPr>
        <w:t xml:space="preserve">Ý nghĩa và tầm quan trọng của hệ thống không gian xanh và </w:t>
      </w:r>
      <w:r w:rsidR="00974286" w:rsidRPr="002A4E2F">
        <w:rPr>
          <w:b/>
        </w:rPr>
        <w:t>cơ sở</w:t>
      </w:r>
      <w:r w:rsidR="00383706" w:rsidRPr="002A4E2F">
        <w:rPr>
          <w:b/>
        </w:rPr>
        <w:t xml:space="preserve"> hạ tầng xanh đối với đô thị xanh.</w:t>
      </w:r>
    </w:p>
    <w:p w:rsidR="00934111" w:rsidRDefault="00934111" w:rsidP="002A4E2F">
      <w:pPr>
        <w:ind w:firstLine="360"/>
        <w:jc w:val="both"/>
      </w:pPr>
      <w:r>
        <w:t xml:space="preserve">Theo quy định tại </w:t>
      </w:r>
      <w:r w:rsidR="007B25D3">
        <w:t xml:space="preserve">Nghị quyết số </w:t>
      </w:r>
      <w:r w:rsidR="007B25D3" w:rsidRPr="0059501E">
        <w:rPr>
          <w:rFonts w:cs="Times New Roman"/>
          <w:szCs w:val="28"/>
        </w:rPr>
        <w:t xml:space="preserve">26/2022/UBTVQH </w:t>
      </w:r>
      <w:r w:rsidR="007B25D3" w:rsidRPr="0059501E">
        <w:rPr>
          <w:rFonts w:cs="Times New Roman"/>
          <w:iCs/>
          <w:color w:val="000000"/>
          <w:szCs w:val="28"/>
          <w:shd w:val="clear" w:color="auto" w:fill="FFFFFF"/>
          <w:lang w:val="nl-NL"/>
        </w:rPr>
        <w:t>ngày 21 tháng 9 năm 2022</w:t>
      </w:r>
      <w:r w:rsidR="007B25D3">
        <w:rPr>
          <w:rFonts w:cs="Times New Roman"/>
          <w:iCs/>
          <w:color w:val="000000"/>
          <w:szCs w:val="28"/>
          <w:shd w:val="clear" w:color="auto" w:fill="FFFFFF"/>
          <w:lang w:val="nl-NL"/>
        </w:rPr>
        <w:t xml:space="preserve">về </w:t>
      </w:r>
      <w:bookmarkStart w:id="1" w:name="dieu_1"/>
      <w:r w:rsidR="00B9339F" w:rsidRPr="00B9339F">
        <w:rPr>
          <w:rFonts w:cs="Times New Roman"/>
          <w:bCs/>
          <w:color w:val="000000"/>
          <w:szCs w:val="28"/>
          <w:shd w:val="clear" w:color="auto" w:fill="FFFFFF"/>
          <w:lang w:val="vi-VN"/>
        </w:rPr>
        <w:t>Sửa đổi, bổ sung một số điều của Nghị quyết số 1210/2016/UBTVQH13 ngày 25 tháng 5 năm 2016 của Ủy ban Thường vụ Quốc hội về phân loại đô thị</w:t>
      </w:r>
      <w:bookmarkEnd w:id="1"/>
      <w:r w:rsidR="00B9339F">
        <w:rPr>
          <w:rFonts w:cs="Times New Roman"/>
          <w:szCs w:val="28"/>
        </w:rPr>
        <w:t xml:space="preserve"> và </w:t>
      </w:r>
      <w:r w:rsidR="00B9339F">
        <w:t>Nghị quyết</w:t>
      </w:r>
      <w:r w:rsidR="007B25D3" w:rsidRPr="0059501E">
        <w:rPr>
          <w:rFonts w:cs="Times New Roman"/>
          <w:szCs w:val="28"/>
        </w:rPr>
        <w:t xml:space="preserve"> số 27/2022/UBTVQH </w:t>
      </w:r>
      <w:r w:rsidR="007B25D3" w:rsidRPr="0059501E">
        <w:rPr>
          <w:rFonts w:cs="Times New Roman"/>
          <w:iCs/>
          <w:color w:val="000000"/>
          <w:szCs w:val="28"/>
          <w:shd w:val="clear" w:color="auto" w:fill="FFFFFF"/>
        </w:rPr>
        <w:t>ngày 21 tháng 9 năm 2022của Uỷ ban Thường vụ Quốc hội</w:t>
      </w:r>
      <w:r w:rsidR="00B9339F">
        <w:rPr>
          <w:rFonts w:cs="Times New Roman"/>
          <w:iCs/>
          <w:color w:val="000000"/>
          <w:szCs w:val="28"/>
          <w:shd w:val="clear" w:color="auto" w:fill="FFFFFF"/>
        </w:rPr>
        <w:t xml:space="preserve"> về </w:t>
      </w:r>
      <w:r w:rsidR="00B9339F">
        <w:rPr>
          <w:rFonts w:cs="Times New Roman"/>
          <w:bCs/>
          <w:color w:val="000000"/>
          <w:szCs w:val="28"/>
          <w:shd w:val="clear" w:color="auto" w:fill="FFFFFF"/>
        </w:rPr>
        <w:t>s</w:t>
      </w:r>
      <w:r w:rsidR="00B9339F" w:rsidRPr="00B9339F">
        <w:rPr>
          <w:rFonts w:cs="Times New Roman"/>
          <w:bCs/>
          <w:color w:val="000000"/>
          <w:szCs w:val="28"/>
          <w:shd w:val="clear" w:color="auto" w:fill="FFFFFF"/>
        </w:rPr>
        <w:t>ửa đổi, bổ sung một số điều của Nghị quyết số 1211/2016/UBTVQH13 ngày 25 tháng 5 năm 2016 của Ủy ban Thường vụ Quốc hội về tiêu chuẩn của đơn vị hành chính và phân loại đơn vị hành chính</w:t>
      </w:r>
      <w:r w:rsidR="007B25D3">
        <w:t xml:space="preserve"> thì n</w:t>
      </w:r>
      <w:r>
        <w:t>goài các tiêu chí cơ bản khác thì tiêu chí về không gian xanh, cây xanh đô thị,</w:t>
      </w:r>
      <w:r w:rsidRPr="00934111">
        <w:rPr>
          <w:rFonts w:cs="Times New Roman"/>
          <w:color w:val="000000"/>
          <w:szCs w:val="28"/>
          <w:shd w:val="clear" w:color="auto" w:fill="FFFFFF"/>
        </w:rPr>
        <w:t xml:space="preserve">Khu chức năng, khu đô thị mới được quy hoạch, thiết kế theo mô hình xanh, công trình xanhvà kết cấu hạ tầng hiện đại, đảm bảo sẽ là những ưu thế về điểm số đánh giá </w:t>
      </w:r>
      <w:r>
        <w:rPr>
          <w:rFonts w:cs="Times New Roman"/>
          <w:color w:val="000000"/>
          <w:szCs w:val="28"/>
          <w:shd w:val="clear" w:color="auto" w:fill="FFFFFF"/>
        </w:rPr>
        <w:t xml:space="preserve">phân cấp và phân loại </w:t>
      </w:r>
      <w:r>
        <w:t xml:space="preserve">đô thị.  </w:t>
      </w:r>
    </w:p>
    <w:p w:rsidR="00934111" w:rsidRPr="00934111" w:rsidRDefault="00934111" w:rsidP="002A4E2F">
      <w:pPr>
        <w:ind w:firstLine="360"/>
        <w:jc w:val="both"/>
        <w:rPr>
          <w:rFonts w:cs="Times New Roman"/>
          <w:szCs w:val="28"/>
          <w:shd w:val="clear" w:color="auto" w:fill="FFFFFF"/>
        </w:rPr>
      </w:pPr>
      <w:r w:rsidRPr="00934111">
        <w:rPr>
          <w:rFonts w:cs="Times New Roman"/>
          <w:szCs w:val="28"/>
        </w:rPr>
        <w:t xml:space="preserve">Hiện nay trên thế giới đã có nhiều bộ chỉ tiêu về đô thị xanh như </w:t>
      </w:r>
      <w:r w:rsidRPr="00934111">
        <w:rPr>
          <w:rFonts w:cs="Times New Roman"/>
          <w:szCs w:val="28"/>
          <w:shd w:val="clear" w:color="auto" w:fill="FFFFFF"/>
        </w:rPr>
        <w:t xml:space="preserve">Bộ chỉ số đô thị xanh châu Âu (EIU, 2009); </w:t>
      </w:r>
      <w:r w:rsidRPr="00934111">
        <w:rPr>
          <w:rStyle w:val="Strong"/>
          <w:rFonts w:cs="Times New Roman"/>
          <w:b w:val="0"/>
          <w:szCs w:val="28"/>
          <w:shd w:val="clear" w:color="auto" w:fill="FFFFFF"/>
        </w:rPr>
        <w:t>Bộ chỉ số đô thị xanh ở châu Á;</w:t>
      </w:r>
      <w:r w:rsidRPr="00934111">
        <w:rPr>
          <w:rFonts w:cs="Times New Roman"/>
          <w:szCs w:val="28"/>
          <w:shd w:val="clear" w:color="auto" w:fill="FFFFFF"/>
        </w:rPr>
        <w:t xml:space="preserve">Báo cáo về hệ </w:t>
      </w:r>
      <w:r w:rsidRPr="00934111">
        <w:rPr>
          <w:rFonts w:cs="Times New Roman"/>
          <w:szCs w:val="28"/>
          <w:shd w:val="clear" w:color="auto" w:fill="FFFFFF"/>
        </w:rPr>
        <w:lastRenderedPageBreak/>
        <w:t>thống sinh thái đô thị châu Âu năm 2007; Giải thưởng Đô thị xanh châu Âu (European Green Leaf Award); Bộ chỉ số của Trung Quốc (ADB, 2014)[</w:t>
      </w:r>
      <w:r w:rsidR="00003729">
        <w:rPr>
          <w:rFonts w:cs="Times New Roman"/>
          <w:szCs w:val="28"/>
          <w:shd w:val="clear" w:color="auto" w:fill="FFFFFF"/>
        </w:rPr>
        <w:t>5</w:t>
      </w:r>
      <w:r w:rsidRPr="00934111">
        <w:rPr>
          <w:rFonts w:cs="Times New Roman"/>
          <w:szCs w:val="28"/>
          <w:shd w:val="clear" w:color="auto" w:fill="FFFFFF"/>
        </w:rPr>
        <w:t xml:space="preserve">].  Các bộ chỉ tiêu trên có những điểm khác nhau nhưng nhìn chung đều có những chỉ tiêu đánh giá về không gian xanh, kết cấu hạ tầng kỹ thuật và môi trường. Do đó có thể nhận thấy rằng hệ thống không gian xanh và </w:t>
      </w:r>
      <w:r w:rsidR="003F1254">
        <w:rPr>
          <w:rFonts w:cs="Times New Roman"/>
          <w:szCs w:val="28"/>
          <w:shd w:val="clear" w:color="auto" w:fill="FFFFFF"/>
        </w:rPr>
        <w:t>kết cấu</w:t>
      </w:r>
      <w:r w:rsidRPr="00934111">
        <w:rPr>
          <w:rFonts w:cs="Times New Roman"/>
          <w:szCs w:val="28"/>
          <w:shd w:val="clear" w:color="auto" w:fill="FFFFFF"/>
        </w:rPr>
        <w:t xml:space="preserve"> hạ tầng xanh sẽ là những tiêu chí cơ bản giúp cho một đô thị được công nhận trở thành một đô thị xanh.</w:t>
      </w:r>
    </w:p>
    <w:p w:rsidR="00974286" w:rsidRDefault="00974286" w:rsidP="002A4E2F">
      <w:pPr>
        <w:ind w:firstLine="360"/>
        <w:jc w:val="both"/>
      </w:pPr>
      <w:r w:rsidRPr="00974286">
        <w:rPr>
          <w:bCs/>
          <w:lang w:val="pt-BR"/>
        </w:rPr>
        <w:t xml:space="preserve">Không gian xanh </w:t>
      </w:r>
      <w:r w:rsidRPr="00974286">
        <w:rPr>
          <w:lang w:val="pt-BR"/>
        </w:rPr>
        <w:t>là toàn bộ không gian trống đô thị được phủ xanh bởi cây xanh  và mặt nước thoáng có đặc điểm sinh khối riêng, không phụ thuộc vào chế độ sở hữu, có nguốn gốc từ  hệ sinh thái tự nhiên, hoặc bán tự nhiên  chuyển đổi thành không gian đô thị, có cơ sở hạ tầng kinh tế - xã hội và kỹ thuật phù hợp; được phân bố theo các cấp không gian đô thị trong một hệ thống lãnh thổ xác định, trong đó diễn ra các hoạt động thường xuyên của các loài sinh vật và con người. không gian xanh giữ vai trò vừa lá phổi vừa là kết cấu hạ tầng xanh của đô thị.</w:t>
      </w:r>
      <w:r>
        <w:rPr>
          <w:lang w:val="pt-BR"/>
        </w:rPr>
        <w:t xml:space="preserve"> Hệ thống không gian xanh bao gồm: (1) Không gian xanh tự nhiên; (2) Không gian xanh bán tự nhiên; (3) Không gian xanh nhân tạo trong đô thị và khu dân cư nông thôn. [</w:t>
      </w:r>
      <w:r w:rsidR="00003729">
        <w:rPr>
          <w:lang w:val="pt-BR"/>
        </w:rPr>
        <w:t>6</w:t>
      </w:r>
      <w:r>
        <w:rPr>
          <w:lang w:val="pt-BR"/>
        </w:rPr>
        <w:t>]</w:t>
      </w:r>
    </w:p>
    <w:p w:rsidR="00974286" w:rsidRDefault="003F1254" w:rsidP="002A4E2F">
      <w:pPr>
        <w:ind w:firstLine="360"/>
        <w:jc w:val="both"/>
        <w:rPr>
          <w:lang w:val="pt-BR"/>
        </w:rPr>
      </w:pPr>
      <w:r>
        <w:rPr>
          <w:bCs/>
          <w:lang w:val="pt-BR"/>
        </w:rPr>
        <w:t>Kết cấu</w:t>
      </w:r>
      <w:r w:rsidR="00974286" w:rsidRPr="00974286">
        <w:rPr>
          <w:bCs/>
          <w:lang w:val="pt-BR"/>
        </w:rPr>
        <w:t xml:space="preserve"> hạ tầng xanh</w:t>
      </w:r>
      <w:r w:rsidR="00DE3C20">
        <w:rPr>
          <w:lang w:val="pt-BR"/>
        </w:rPr>
        <w:t> </w:t>
      </w:r>
      <w:r w:rsidR="00974286" w:rsidRPr="00974286">
        <w:rPr>
          <w:lang w:val="pt-BR"/>
        </w:rPr>
        <w:t>là hệ thiên nhiên được khai thác và sử dụng như một hệ thống cơ sở hạ tầng phục vụ cho các hoạt động sản xuất và sinh hoạt của con người. (Benedict, Mark A, McMahon, Edward T - 2006). Cơ sở hạ tầng xanh được gắn bó chặt chẽ với môi trường thiên nhiên và nhân tạo, có mối quan hệ hữu cơ với hệ thống không gian xanh đô thị</w:t>
      </w:r>
      <w:r w:rsidR="00974286">
        <w:rPr>
          <w:lang w:val="pt-BR"/>
        </w:rPr>
        <w:t>.</w:t>
      </w:r>
      <w:r w:rsidR="00DE3C20">
        <w:rPr>
          <w:lang w:val="pt-BR"/>
        </w:rPr>
        <w:t xml:space="preserve"> Kết cấu hạ tầng xanh bao gồm hệ thống giao thông xanh cũng như mạng lưới công trình hạ tầng kỹ thuật khác trong đô thị</w:t>
      </w:r>
      <w:r w:rsidR="00DE3C20" w:rsidRPr="00DE3C20">
        <w:rPr>
          <w:rFonts w:cs="Times New Roman"/>
          <w:shd w:val="clear" w:color="auto" w:fill="FDFDFD"/>
        </w:rPr>
        <w:t>theo hướng xanh, an toàn và bền vững</w:t>
      </w:r>
      <w:r w:rsidR="00DE3C20">
        <w:rPr>
          <w:lang w:val="pt-BR"/>
        </w:rPr>
        <w:t>,</w:t>
      </w:r>
    </w:p>
    <w:p w:rsidR="00105045" w:rsidRDefault="00974286" w:rsidP="002A4E2F">
      <w:pPr>
        <w:ind w:firstLine="360"/>
        <w:jc w:val="both"/>
        <w:rPr>
          <w:lang w:val="pt-BR"/>
        </w:rPr>
      </w:pPr>
      <w:r w:rsidRPr="00974286">
        <w:rPr>
          <w:lang w:val="pt-BR"/>
        </w:rPr>
        <w:t>Cơ sở hạ tầng xanh và hệ thống không gian xanh đô thị  tạo nên bộ khung sinh thái đảm bảo cho các hoạt động xã hội, kinh tế và môi trường của đô thị, là một yếu tố quan trọng tạo nên sự phát triển bền vững của đô thị.</w:t>
      </w:r>
    </w:p>
    <w:p w:rsidR="00974286" w:rsidRPr="00105045" w:rsidRDefault="00974286" w:rsidP="002A4E2F">
      <w:pPr>
        <w:ind w:firstLine="360"/>
        <w:jc w:val="both"/>
        <w:rPr>
          <w:lang w:val="pt-BR"/>
        </w:rPr>
      </w:pPr>
      <w:r w:rsidRPr="00105045">
        <w:rPr>
          <w:szCs w:val="28"/>
          <w:lang w:val="pt-BR"/>
        </w:rPr>
        <w:t xml:space="preserve">Do đó trong quy hoạch xây dựng đô thị hướng tới đô thị xanh cần phải đảm bảo </w:t>
      </w:r>
      <w:r w:rsidR="00105045" w:rsidRPr="00105045">
        <w:rPr>
          <w:szCs w:val="28"/>
          <w:lang w:val="pt-BR"/>
        </w:rPr>
        <w:t xml:space="preserve">tạo lập tốt được </w:t>
      </w:r>
      <w:r w:rsidRPr="00105045">
        <w:rPr>
          <w:szCs w:val="28"/>
          <w:lang w:val="pt-BR"/>
        </w:rPr>
        <w:t>các yêu tố cơ bản sau</w:t>
      </w:r>
      <w:r w:rsidR="00105045" w:rsidRPr="00105045">
        <w:rPr>
          <w:szCs w:val="28"/>
          <w:lang w:val="pt-BR"/>
        </w:rPr>
        <w:t>: (1) Hệ thống k</w:t>
      </w:r>
      <w:r w:rsidRPr="00105045">
        <w:rPr>
          <w:rFonts w:cs="Times New Roman"/>
          <w:color w:val="000000"/>
          <w:szCs w:val="28"/>
        </w:rPr>
        <w:t>hông gian xanh</w:t>
      </w:r>
      <w:r w:rsidR="00105045" w:rsidRPr="00105045">
        <w:rPr>
          <w:rFonts w:cs="Times New Roman"/>
          <w:color w:val="000000"/>
          <w:szCs w:val="28"/>
        </w:rPr>
        <w:t xml:space="preserve">; (2) Kết cấu hạ tầng xanh; (3) Công nghiệp xanh; (4) </w:t>
      </w:r>
      <w:r w:rsidR="00105045">
        <w:rPr>
          <w:color w:val="000000"/>
          <w:szCs w:val="28"/>
        </w:rPr>
        <w:t xml:space="preserve">Công trình xanh; (5) </w:t>
      </w:r>
      <w:r w:rsidR="00105045" w:rsidRPr="00105045">
        <w:rPr>
          <w:rFonts w:cs="Times New Roman"/>
          <w:color w:val="000000"/>
          <w:szCs w:val="28"/>
        </w:rPr>
        <w:t xml:space="preserve">Chất </w:t>
      </w:r>
      <w:r w:rsidR="00105045">
        <w:rPr>
          <w:color w:val="000000"/>
          <w:szCs w:val="28"/>
        </w:rPr>
        <w:t>lượng môi trường đô thị xanh; (6</w:t>
      </w:r>
      <w:r w:rsidR="00105045" w:rsidRPr="00105045">
        <w:rPr>
          <w:rFonts w:cs="Times New Roman"/>
          <w:color w:val="000000"/>
          <w:szCs w:val="28"/>
        </w:rPr>
        <w:t>) Bảo tồn cảnh quan văn hóa lịch sử danh lam th</w:t>
      </w:r>
      <w:r w:rsidR="00105045" w:rsidRPr="00105045">
        <w:rPr>
          <w:color w:val="000000"/>
          <w:szCs w:val="28"/>
        </w:rPr>
        <w:t>ắng</w:t>
      </w:r>
      <w:r w:rsidR="00105045">
        <w:rPr>
          <w:color w:val="000000"/>
          <w:szCs w:val="28"/>
        </w:rPr>
        <w:t xml:space="preserve"> cảnh, cảnh quan thiên nhiên; (7</w:t>
      </w:r>
      <w:r w:rsidR="00105045" w:rsidRPr="00105045">
        <w:rPr>
          <w:color w:val="000000"/>
          <w:szCs w:val="28"/>
        </w:rPr>
        <w:t xml:space="preserve">) </w:t>
      </w:r>
      <w:r w:rsidR="00105045">
        <w:rPr>
          <w:color w:val="000000"/>
          <w:szCs w:val="28"/>
        </w:rPr>
        <w:t xml:space="preserve">Đời sống </w:t>
      </w:r>
      <w:r w:rsidR="00105045" w:rsidRPr="00105045">
        <w:rPr>
          <w:rFonts w:cs="Times New Roman"/>
          <w:color w:val="000000"/>
          <w:szCs w:val="28"/>
        </w:rPr>
        <w:t xml:space="preserve">dân cư </w:t>
      </w:r>
      <w:r w:rsidR="00105045">
        <w:rPr>
          <w:rFonts w:cs="Times New Roman"/>
          <w:color w:val="000000"/>
          <w:szCs w:val="28"/>
        </w:rPr>
        <w:t>đảm bảo tốt.</w:t>
      </w:r>
      <w:r w:rsidR="00B64F3D">
        <w:rPr>
          <w:rFonts w:cs="Times New Roman"/>
          <w:color w:val="000000"/>
          <w:szCs w:val="28"/>
        </w:rPr>
        <w:t xml:space="preserve"> Trong đó các nội dung về quy hoạch, quản lý hệ thống không gian xanh gắn với quy hoạch kết cấu hạ tầng xanh là nhiệm vụ được ưu tiên hàng đầu trong các đô thị xanh.</w:t>
      </w:r>
    </w:p>
    <w:p w:rsidR="005970AD" w:rsidRPr="002A4E2F" w:rsidRDefault="002A4E2F" w:rsidP="002A4E2F">
      <w:pPr>
        <w:ind w:firstLine="360"/>
        <w:jc w:val="both"/>
        <w:rPr>
          <w:b/>
        </w:rPr>
      </w:pPr>
      <w:r>
        <w:rPr>
          <w:b/>
        </w:rPr>
        <w:t>3.</w:t>
      </w:r>
      <w:r w:rsidR="005970AD" w:rsidRPr="002A4E2F">
        <w:rPr>
          <w:b/>
        </w:rPr>
        <w:t xml:space="preserve">Kinh nghiệm </w:t>
      </w:r>
      <w:r w:rsidR="003A5C0C" w:rsidRPr="002A4E2F">
        <w:rPr>
          <w:b/>
        </w:rPr>
        <w:t xml:space="preserve">của một số đô thị trong </w:t>
      </w:r>
      <w:r w:rsidR="007B670C" w:rsidRPr="002A4E2F">
        <w:rPr>
          <w:b/>
        </w:rPr>
        <w:t>quản lý phát triển</w:t>
      </w:r>
      <w:r w:rsidR="003A5C0C" w:rsidRPr="002A4E2F">
        <w:rPr>
          <w:b/>
        </w:rPr>
        <w:t xml:space="preserve"> hệ thống không gian xanh </w:t>
      </w:r>
    </w:p>
    <w:p w:rsidR="00B3184C" w:rsidRPr="003A5C0C" w:rsidRDefault="00B3184C" w:rsidP="002A4E2F">
      <w:pPr>
        <w:pStyle w:val="ListParagraph"/>
        <w:numPr>
          <w:ilvl w:val="1"/>
          <w:numId w:val="15"/>
        </w:numPr>
        <w:spacing w:after="0" w:line="276" w:lineRule="auto"/>
        <w:jc w:val="both"/>
        <w:rPr>
          <w:i/>
          <w:sz w:val="26"/>
          <w:szCs w:val="26"/>
          <w:lang w:val="vi-VN"/>
        </w:rPr>
      </w:pPr>
      <w:r w:rsidRPr="003A5C0C">
        <w:rPr>
          <w:i/>
          <w:sz w:val="26"/>
          <w:szCs w:val="26"/>
          <w:lang w:val="vi-VN"/>
        </w:rPr>
        <w:lastRenderedPageBreak/>
        <w:t>Thành phố Côn Minh, Trung Quốc.</w:t>
      </w:r>
    </w:p>
    <w:p w:rsidR="00B3184C" w:rsidRPr="00FE08F2" w:rsidRDefault="00B3184C" w:rsidP="002A4E2F">
      <w:pPr>
        <w:spacing w:line="276" w:lineRule="auto"/>
        <w:ind w:right="-8" w:firstLine="720"/>
        <w:jc w:val="both"/>
        <w:rPr>
          <w:sz w:val="26"/>
          <w:szCs w:val="26"/>
          <w:lang w:val="vi-VN"/>
        </w:rPr>
      </w:pPr>
      <w:r w:rsidRPr="00FE08F2">
        <w:rPr>
          <w:sz w:val="26"/>
          <w:szCs w:val="26"/>
          <w:lang w:val="vi-VN"/>
        </w:rPr>
        <w:t xml:space="preserve">Côn Minh là thủ phủ của tỉnh Vân Nam, Trung Quốc được hình thành từ năm 279 trước công nguyên. Quy mô dân số </w:t>
      </w:r>
      <w:r w:rsidRPr="001F7F59">
        <w:rPr>
          <w:sz w:val="26"/>
          <w:szCs w:val="26"/>
          <w:lang w:val="vi-VN"/>
        </w:rPr>
        <w:t>(</w:t>
      </w:r>
      <w:r w:rsidRPr="00FE08F2">
        <w:rPr>
          <w:sz w:val="26"/>
          <w:szCs w:val="26"/>
          <w:lang w:val="vi-VN"/>
        </w:rPr>
        <w:t>2009</w:t>
      </w:r>
      <w:r w:rsidRPr="001F7F59">
        <w:rPr>
          <w:sz w:val="26"/>
          <w:szCs w:val="26"/>
          <w:lang w:val="vi-VN"/>
        </w:rPr>
        <w:t>)</w:t>
      </w:r>
      <w:r w:rsidRPr="00FE08F2">
        <w:rPr>
          <w:sz w:val="26"/>
          <w:szCs w:val="26"/>
          <w:lang w:val="vi-VN"/>
        </w:rPr>
        <w:t xml:space="preserve"> khoảng 6,8 triệu người, trong đó dân số nội thị khoảng hơn 1 triệu người. Diện tích tự nhiên của </w:t>
      </w:r>
      <w:r w:rsidR="00603CF7">
        <w:rPr>
          <w:sz w:val="26"/>
          <w:szCs w:val="26"/>
        </w:rPr>
        <w:t>đô thị</w:t>
      </w:r>
      <w:r w:rsidRPr="00FE08F2">
        <w:rPr>
          <w:sz w:val="26"/>
          <w:szCs w:val="26"/>
          <w:lang w:val="vi-VN"/>
        </w:rPr>
        <w:t xml:space="preserve"> là 21473km2, trong đó diện tích nội thị là 330km2 chiếm 1,54 % tổng diện tích </w:t>
      </w:r>
      <w:r w:rsidR="00603CF7">
        <w:rPr>
          <w:sz w:val="26"/>
          <w:szCs w:val="26"/>
        </w:rPr>
        <w:t>đô thị</w:t>
      </w:r>
      <w:r w:rsidRPr="00FE08F2">
        <w:rPr>
          <w:sz w:val="26"/>
          <w:szCs w:val="26"/>
          <w:lang w:val="vi-VN"/>
        </w:rPr>
        <w:t xml:space="preserve">. Đất phát triển KGX thiên nhiên và sản xuất kinh doanh chiếm trên 90% diện tích tự nhiên của TP. Cơ cấu QH TP Côn Minh được hình thành trên cơ sở kết nối theo các vành đai xanh với các khu chức năng của </w:t>
      </w:r>
      <w:r w:rsidR="00603CF7">
        <w:rPr>
          <w:sz w:val="26"/>
          <w:szCs w:val="26"/>
        </w:rPr>
        <w:t>đô thị</w:t>
      </w:r>
      <w:r w:rsidRPr="00FE08F2">
        <w:rPr>
          <w:sz w:val="26"/>
          <w:szCs w:val="26"/>
          <w:lang w:val="vi-VN"/>
        </w:rPr>
        <w:t xml:space="preserve">(Hình </w:t>
      </w:r>
      <w:r w:rsidRPr="00A31DC8">
        <w:rPr>
          <w:sz w:val="26"/>
          <w:szCs w:val="26"/>
          <w:lang w:val="vi-VN"/>
        </w:rPr>
        <w:t>4</w:t>
      </w:r>
      <w:r w:rsidRPr="00FE08F2">
        <w:rPr>
          <w:sz w:val="26"/>
          <w:szCs w:val="26"/>
          <w:lang w:val="vi-VN"/>
        </w:rPr>
        <w:t>.)</w:t>
      </w:r>
    </w:p>
    <w:tbl>
      <w:tblPr>
        <w:tblW w:w="8836" w:type="dxa"/>
        <w:tblInd w:w="142" w:type="dxa"/>
        <w:tblLayout w:type="fixed"/>
        <w:tblLook w:val="04A0"/>
      </w:tblPr>
      <w:tblGrid>
        <w:gridCol w:w="2518"/>
        <w:gridCol w:w="2268"/>
        <w:gridCol w:w="2070"/>
        <w:gridCol w:w="1980"/>
      </w:tblGrid>
      <w:tr w:rsidR="00B3184C" w:rsidRPr="00FE08F2" w:rsidTr="00517435">
        <w:trPr>
          <w:trHeight w:val="404"/>
        </w:trPr>
        <w:tc>
          <w:tcPr>
            <w:tcW w:w="2518" w:type="dxa"/>
            <w:vMerge w:val="restart"/>
            <w:shd w:val="clear" w:color="auto" w:fill="auto"/>
          </w:tcPr>
          <w:p w:rsidR="00B3184C" w:rsidRPr="00FE08F2" w:rsidRDefault="00B3184C" w:rsidP="00517435">
            <w:pPr>
              <w:pStyle w:val="ListParagraph"/>
              <w:spacing w:line="276" w:lineRule="auto"/>
              <w:ind w:left="-90" w:right="-8"/>
              <w:jc w:val="center"/>
              <w:rPr>
                <w:sz w:val="26"/>
                <w:szCs w:val="26"/>
              </w:rPr>
            </w:pPr>
            <w:r w:rsidRPr="00FE08F2">
              <w:rPr>
                <w:noProof/>
                <w:sz w:val="26"/>
                <w:szCs w:val="26"/>
              </w:rPr>
              <w:drawing>
                <wp:inline distT="0" distB="0" distL="0" distR="0">
                  <wp:extent cx="1470025" cy="1609090"/>
                  <wp:effectExtent l="0" t="0" r="0" b="0"/>
                  <wp:docPr id="8" name="Picture 8" descr="Description: Description: http://cdn2.world-architects.com/files/projects/43739/images/600:w/2_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Description: http://cdn2.world-architects.com/files/projects/43739/images/600:w/2_18.jpg"/>
                          <pic:cNvPicPr>
                            <a:picLocks noChangeAspect="1" noChangeArrowheads="1"/>
                          </pic:cNvPicPr>
                        </pic:nvPicPr>
                        <pic:blipFill>
                          <a:blip r:embed="rId5">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70025" cy="1609090"/>
                          </a:xfrm>
                          <a:prstGeom prst="rect">
                            <a:avLst/>
                          </a:prstGeom>
                          <a:noFill/>
                          <a:ln>
                            <a:noFill/>
                          </a:ln>
                        </pic:spPr>
                      </pic:pic>
                    </a:graphicData>
                  </a:graphic>
                </wp:inline>
              </w:drawing>
            </w:r>
          </w:p>
        </w:tc>
        <w:tc>
          <w:tcPr>
            <w:tcW w:w="2268" w:type="dxa"/>
            <w:vMerge w:val="restart"/>
            <w:shd w:val="clear" w:color="auto" w:fill="auto"/>
          </w:tcPr>
          <w:p w:rsidR="00B3184C" w:rsidRPr="00FE08F2" w:rsidRDefault="00B3184C" w:rsidP="00517435">
            <w:pPr>
              <w:pStyle w:val="ListParagraph"/>
              <w:spacing w:line="276" w:lineRule="auto"/>
              <w:ind w:left="-133" w:right="-8"/>
              <w:jc w:val="center"/>
              <w:rPr>
                <w:noProof/>
                <w:sz w:val="26"/>
                <w:szCs w:val="26"/>
              </w:rPr>
            </w:pPr>
            <w:r w:rsidRPr="00FE08F2">
              <w:rPr>
                <w:noProof/>
                <w:sz w:val="26"/>
                <w:szCs w:val="26"/>
              </w:rPr>
              <w:drawing>
                <wp:inline distT="0" distB="0" distL="0" distR="0">
                  <wp:extent cx="1435100" cy="160909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8552"/>
                          <a:stretch>
                            <a:fillRect/>
                          </a:stretch>
                        </pic:blipFill>
                        <pic:spPr bwMode="auto">
                          <a:xfrm>
                            <a:off x="0" y="0"/>
                            <a:ext cx="1435100" cy="1609090"/>
                          </a:xfrm>
                          <a:prstGeom prst="rect">
                            <a:avLst/>
                          </a:prstGeom>
                          <a:noFill/>
                          <a:ln>
                            <a:noFill/>
                          </a:ln>
                        </pic:spPr>
                      </pic:pic>
                    </a:graphicData>
                  </a:graphic>
                </wp:inline>
              </w:drawing>
            </w:r>
          </w:p>
          <w:p w:rsidR="00B3184C" w:rsidRPr="00FE08F2" w:rsidRDefault="00B3184C" w:rsidP="00517435">
            <w:pPr>
              <w:pStyle w:val="ListParagraph"/>
              <w:spacing w:line="276" w:lineRule="auto"/>
              <w:ind w:left="-133" w:right="-8"/>
              <w:jc w:val="center"/>
              <w:rPr>
                <w:sz w:val="26"/>
                <w:szCs w:val="26"/>
              </w:rPr>
            </w:pPr>
          </w:p>
        </w:tc>
        <w:tc>
          <w:tcPr>
            <w:tcW w:w="2070" w:type="dxa"/>
            <w:shd w:val="clear" w:color="auto" w:fill="auto"/>
          </w:tcPr>
          <w:p w:rsidR="00B3184C" w:rsidRPr="00FE08F2" w:rsidRDefault="00B3184C" w:rsidP="00517435">
            <w:pPr>
              <w:pStyle w:val="ListParagraph"/>
              <w:spacing w:line="276" w:lineRule="auto"/>
              <w:ind w:left="-95" w:right="-8"/>
              <w:jc w:val="center"/>
              <w:rPr>
                <w:sz w:val="26"/>
                <w:szCs w:val="26"/>
              </w:rPr>
            </w:pPr>
            <w:r w:rsidRPr="00FE08F2">
              <w:rPr>
                <w:noProof/>
                <w:sz w:val="26"/>
                <w:szCs w:val="26"/>
              </w:rPr>
              <w:drawing>
                <wp:inline distT="0" distB="0" distL="0" distR="0">
                  <wp:extent cx="1261745" cy="786765"/>
                  <wp:effectExtent l="0" t="0" r="0" b="0"/>
                  <wp:docPr id="6" name="Picture 6" descr="Description: Description: http://www.snopes.com/photos/natural/graphics/kunming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escription: Description: http://www.snopes.com/photos/natural/graphics/kunming05.jpg"/>
                          <pic:cNvPicPr>
                            <a:picLocks noChangeAspect="1" noChangeArrowheads="1"/>
                          </pic:cNvPicPr>
                        </pic:nvPicPr>
                        <pic:blipFill>
                          <a:blip r:embed="rId7">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61745" cy="786765"/>
                          </a:xfrm>
                          <a:prstGeom prst="rect">
                            <a:avLst/>
                          </a:prstGeom>
                          <a:noFill/>
                          <a:ln>
                            <a:noFill/>
                          </a:ln>
                        </pic:spPr>
                      </pic:pic>
                    </a:graphicData>
                  </a:graphic>
                </wp:inline>
              </w:drawing>
            </w:r>
          </w:p>
        </w:tc>
        <w:tc>
          <w:tcPr>
            <w:tcW w:w="1980" w:type="dxa"/>
            <w:shd w:val="clear" w:color="auto" w:fill="auto"/>
          </w:tcPr>
          <w:p w:rsidR="00B3184C" w:rsidRPr="00FE08F2" w:rsidRDefault="00B3184C" w:rsidP="00517435">
            <w:pPr>
              <w:pStyle w:val="ListParagraph"/>
              <w:spacing w:line="276" w:lineRule="auto"/>
              <w:ind w:left="-108" w:right="-8"/>
              <w:jc w:val="both"/>
              <w:rPr>
                <w:sz w:val="26"/>
                <w:szCs w:val="26"/>
              </w:rPr>
            </w:pPr>
            <w:r w:rsidRPr="00FE08F2">
              <w:rPr>
                <w:noProof/>
                <w:sz w:val="26"/>
                <w:szCs w:val="26"/>
              </w:rPr>
              <w:drawing>
                <wp:inline distT="0" distB="0" distL="0" distR="0">
                  <wp:extent cx="1215390" cy="786765"/>
                  <wp:effectExtent l="0" t="0" r="3810" b="0"/>
                  <wp:docPr id="5" name="Picture 5" descr="Description: Description: Kunming City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escription: Description: Kunming City View"/>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15390" cy="786765"/>
                          </a:xfrm>
                          <a:prstGeom prst="rect">
                            <a:avLst/>
                          </a:prstGeom>
                          <a:noFill/>
                          <a:ln>
                            <a:noFill/>
                          </a:ln>
                        </pic:spPr>
                      </pic:pic>
                    </a:graphicData>
                  </a:graphic>
                </wp:inline>
              </w:drawing>
            </w:r>
          </w:p>
        </w:tc>
      </w:tr>
      <w:tr w:rsidR="00B3184C" w:rsidRPr="00FE08F2" w:rsidTr="00517435">
        <w:trPr>
          <w:trHeight w:val="1475"/>
        </w:trPr>
        <w:tc>
          <w:tcPr>
            <w:tcW w:w="2518" w:type="dxa"/>
            <w:vMerge/>
            <w:shd w:val="clear" w:color="auto" w:fill="auto"/>
          </w:tcPr>
          <w:p w:rsidR="00B3184C" w:rsidRPr="00FE08F2" w:rsidRDefault="00B3184C" w:rsidP="00517435">
            <w:pPr>
              <w:pStyle w:val="ListParagraph"/>
              <w:spacing w:line="276" w:lineRule="auto"/>
              <w:ind w:left="0" w:right="-8"/>
              <w:jc w:val="both"/>
              <w:rPr>
                <w:sz w:val="26"/>
                <w:szCs w:val="26"/>
              </w:rPr>
            </w:pPr>
          </w:p>
        </w:tc>
        <w:tc>
          <w:tcPr>
            <w:tcW w:w="2268" w:type="dxa"/>
            <w:vMerge/>
            <w:shd w:val="clear" w:color="auto" w:fill="auto"/>
          </w:tcPr>
          <w:p w:rsidR="00B3184C" w:rsidRPr="00FE08F2" w:rsidRDefault="00B3184C" w:rsidP="00517435">
            <w:pPr>
              <w:pStyle w:val="ListParagraph"/>
              <w:spacing w:line="276" w:lineRule="auto"/>
              <w:ind w:left="0" w:right="-8"/>
              <w:jc w:val="both"/>
              <w:rPr>
                <w:sz w:val="26"/>
                <w:szCs w:val="26"/>
              </w:rPr>
            </w:pPr>
          </w:p>
        </w:tc>
        <w:tc>
          <w:tcPr>
            <w:tcW w:w="2070" w:type="dxa"/>
            <w:shd w:val="clear" w:color="auto" w:fill="auto"/>
          </w:tcPr>
          <w:p w:rsidR="00B3184C" w:rsidRPr="00FE08F2" w:rsidRDefault="00B3184C" w:rsidP="00517435">
            <w:pPr>
              <w:pStyle w:val="ListParagraph"/>
              <w:spacing w:line="276" w:lineRule="auto"/>
              <w:ind w:left="-95" w:right="-8"/>
              <w:jc w:val="center"/>
              <w:rPr>
                <w:sz w:val="26"/>
                <w:szCs w:val="26"/>
              </w:rPr>
            </w:pPr>
            <w:r w:rsidRPr="00FE08F2">
              <w:rPr>
                <w:noProof/>
                <w:sz w:val="26"/>
                <w:szCs w:val="26"/>
              </w:rPr>
              <w:drawing>
                <wp:inline distT="0" distB="0" distL="0" distR="0">
                  <wp:extent cx="1238250" cy="879475"/>
                  <wp:effectExtent l="0" t="0" r="0" b="0"/>
                  <wp:docPr id="4" name="Picture 4" descr="Description: Description: http://www.impactabroad.org/images/Kunm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escription: Description: http://www.impactabroad.org/images/Kunming.jpg"/>
                          <pic:cNvPicPr>
                            <a:picLocks noChangeAspect="1" noChangeArrowheads="1"/>
                          </pic:cNvPicPr>
                        </pic:nvPicPr>
                        <pic:blipFill>
                          <a:blip r:embed="rId9">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38250" cy="879475"/>
                          </a:xfrm>
                          <a:prstGeom prst="rect">
                            <a:avLst/>
                          </a:prstGeom>
                          <a:noFill/>
                          <a:ln>
                            <a:noFill/>
                          </a:ln>
                        </pic:spPr>
                      </pic:pic>
                    </a:graphicData>
                  </a:graphic>
                </wp:inline>
              </w:drawing>
            </w:r>
          </w:p>
        </w:tc>
        <w:tc>
          <w:tcPr>
            <w:tcW w:w="1980" w:type="dxa"/>
            <w:shd w:val="clear" w:color="auto" w:fill="auto"/>
          </w:tcPr>
          <w:p w:rsidR="00B3184C" w:rsidRPr="00FE08F2" w:rsidRDefault="00B3184C" w:rsidP="00517435">
            <w:pPr>
              <w:pStyle w:val="ListParagraph"/>
              <w:spacing w:line="276" w:lineRule="auto"/>
              <w:ind w:left="-108" w:right="-8"/>
              <w:jc w:val="both"/>
              <w:rPr>
                <w:sz w:val="26"/>
                <w:szCs w:val="26"/>
              </w:rPr>
            </w:pPr>
            <w:r w:rsidRPr="00FE08F2">
              <w:rPr>
                <w:noProof/>
                <w:sz w:val="26"/>
                <w:szCs w:val="26"/>
              </w:rPr>
              <w:drawing>
                <wp:inline distT="0" distB="0" distL="0" distR="0">
                  <wp:extent cx="1215390" cy="879475"/>
                  <wp:effectExtent l="0" t="0" r="3810" b="0"/>
                  <wp:docPr id="3" name="Picture 3" descr="Description: Description: Articl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escription: Description: Article image"/>
                          <pic:cNvPicPr>
                            <a:picLocks noChangeAspect="1" noChangeArrowheads="1"/>
                          </pic:cNvPicPr>
                        </pic:nvPicPr>
                        <pic:blipFill>
                          <a:blip r:embed="rId10">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15390" cy="879475"/>
                          </a:xfrm>
                          <a:prstGeom prst="rect">
                            <a:avLst/>
                          </a:prstGeom>
                          <a:noFill/>
                          <a:ln>
                            <a:noFill/>
                          </a:ln>
                        </pic:spPr>
                      </pic:pic>
                    </a:graphicData>
                  </a:graphic>
                </wp:inline>
              </w:drawing>
            </w:r>
          </w:p>
        </w:tc>
      </w:tr>
    </w:tbl>
    <w:p w:rsidR="00B3184C" w:rsidRPr="00FE08F2" w:rsidRDefault="00B3184C" w:rsidP="00B3184C">
      <w:pPr>
        <w:pStyle w:val="Hinh"/>
        <w:spacing w:line="276" w:lineRule="auto"/>
        <w:rPr>
          <w:sz w:val="26"/>
          <w:szCs w:val="26"/>
        </w:rPr>
      </w:pPr>
      <w:bookmarkStart w:id="2" w:name="_Toc477421745"/>
      <w:r w:rsidRPr="00FE08F2">
        <w:rPr>
          <w:sz w:val="26"/>
          <w:szCs w:val="26"/>
          <w:lang w:val="vi-VN"/>
        </w:rPr>
        <w:t xml:space="preserve">Hình </w:t>
      </w:r>
      <w:r w:rsidR="00B9339F">
        <w:rPr>
          <w:sz w:val="26"/>
          <w:szCs w:val="26"/>
          <w:lang w:val="vi-VN"/>
        </w:rPr>
        <w:t>1</w:t>
      </w:r>
      <w:r w:rsidR="00B9339F">
        <w:rPr>
          <w:sz w:val="26"/>
          <w:szCs w:val="26"/>
        </w:rPr>
        <w:t>: C</w:t>
      </w:r>
      <w:r w:rsidRPr="00FE08F2">
        <w:rPr>
          <w:sz w:val="26"/>
          <w:szCs w:val="26"/>
          <w:lang w:val="vi-VN"/>
        </w:rPr>
        <w:t xml:space="preserve">ơ cấu </w:t>
      </w:r>
      <w:r w:rsidR="00B9339F">
        <w:rPr>
          <w:sz w:val="26"/>
          <w:szCs w:val="26"/>
        </w:rPr>
        <w:t>quy hoạch hệ thống không gian xanh</w:t>
      </w:r>
      <w:r w:rsidRPr="00FE08F2">
        <w:rPr>
          <w:sz w:val="26"/>
          <w:szCs w:val="26"/>
        </w:rPr>
        <w:t xml:space="preserve"> và m</w:t>
      </w:r>
      <w:r w:rsidRPr="00FE08F2">
        <w:rPr>
          <w:sz w:val="26"/>
          <w:szCs w:val="26"/>
          <w:lang w:val="vi-VN"/>
        </w:rPr>
        <w:t>ột số hình ảnh</w:t>
      </w:r>
      <w:bookmarkEnd w:id="2"/>
    </w:p>
    <w:p w:rsidR="00B3184C" w:rsidRPr="00FE08F2" w:rsidRDefault="00B3184C" w:rsidP="00B3184C">
      <w:pPr>
        <w:pStyle w:val="Hinh"/>
        <w:spacing w:line="276" w:lineRule="auto"/>
        <w:rPr>
          <w:sz w:val="26"/>
          <w:szCs w:val="26"/>
        </w:rPr>
      </w:pPr>
      <w:bookmarkStart w:id="3" w:name="_Toc477421746"/>
      <w:r w:rsidRPr="00FE08F2">
        <w:rPr>
          <w:sz w:val="26"/>
          <w:szCs w:val="26"/>
        </w:rPr>
        <w:t xml:space="preserve">về hê thống KGX </w:t>
      </w:r>
      <w:r w:rsidR="00B9339F">
        <w:rPr>
          <w:sz w:val="26"/>
          <w:szCs w:val="26"/>
        </w:rPr>
        <w:t xml:space="preserve">TP </w:t>
      </w:r>
      <w:r w:rsidRPr="00FE08F2">
        <w:rPr>
          <w:sz w:val="26"/>
          <w:szCs w:val="26"/>
          <w:lang w:val="vi-VN"/>
        </w:rPr>
        <w:t xml:space="preserve">Côn Minh </w:t>
      </w:r>
      <w:r w:rsidRPr="00FE08F2">
        <w:rPr>
          <w:sz w:val="26"/>
          <w:szCs w:val="26"/>
        </w:rPr>
        <w:t>Trung Quốc</w:t>
      </w:r>
      <w:r w:rsidRPr="00FE08F2">
        <w:rPr>
          <w:sz w:val="26"/>
          <w:szCs w:val="26"/>
          <w:lang w:val="vi-VN"/>
        </w:rPr>
        <w:t>.</w:t>
      </w:r>
      <w:r w:rsidRPr="00FE08F2">
        <w:rPr>
          <w:sz w:val="26"/>
          <w:szCs w:val="26"/>
        </w:rPr>
        <w:t>[</w:t>
      </w:r>
      <w:r w:rsidR="00003729">
        <w:rPr>
          <w:sz w:val="26"/>
          <w:szCs w:val="26"/>
        </w:rPr>
        <w:t>6</w:t>
      </w:r>
      <w:r w:rsidRPr="00FE08F2">
        <w:rPr>
          <w:sz w:val="26"/>
          <w:szCs w:val="26"/>
        </w:rPr>
        <w:t>]</w:t>
      </w:r>
      <w:bookmarkEnd w:id="3"/>
    </w:p>
    <w:p w:rsidR="00B3184C" w:rsidRPr="008F412E" w:rsidRDefault="00B3184C" w:rsidP="002A4E2F">
      <w:pPr>
        <w:spacing w:line="276" w:lineRule="auto"/>
        <w:ind w:right="-8" w:firstLine="720"/>
        <w:jc w:val="both"/>
        <w:rPr>
          <w:spacing w:val="-2"/>
          <w:sz w:val="26"/>
          <w:szCs w:val="26"/>
        </w:rPr>
      </w:pPr>
      <w:r>
        <w:rPr>
          <w:spacing w:val="-2"/>
          <w:sz w:val="26"/>
          <w:szCs w:val="26"/>
        </w:rPr>
        <w:t>H</w:t>
      </w:r>
      <w:r w:rsidRPr="00FE08F2">
        <w:rPr>
          <w:spacing w:val="-2"/>
          <w:sz w:val="26"/>
          <w:szCs w:val="26"/>
          <w:lang w:val="vi-VN"/>
        </w:rPr>
        <w:t xml:space="preserve">ệ thống </w:t>
      </w:r>
      <w:r w:rsidRPr="001F7F59">
        <w:rPr>
          <w:spacing w:val="-2"/>
          <w:sz w:val="26"/>
          <w:szCs w:val="26"/>
          <w:lang w:val="vi-VN"/>
        </w:rPr>
        <w:t>KGX nhân tạo</w:t>
      </w:r>
      <w:r>
        <w:rPr>
          <w:spacing w:val="-2"/>
          <w:sz w:val="26"/>
          <w:szCs w:val="26"/>
        </w:rPr>
        <w:t xml:space="preserve">cuả </w:t>
      </w:r>
      <w:r w:rsidRPr="001F7F59">
        <w:rPr>
          <w:spacing w:val="-2"/>
          <w:sz w:val="26"/>
          <w:szCs w:val="26"/>
          <w:lang w:val="vi-VN"/>
        </w:rPr>
        <w:t>TP</w:t>
      </w:r>
      <w:r w:rsidRPr="00FE08F2">
        <w:rPr>
          <w:spacing w:val="-2"/>
          <w:sz w:val="26"/>
          <w:szCs w:val="26"/>
          <w:lang w:val="vi-VN"/>
        </w:rPr>
        <w:t xml:space="preserve"> Côn Minh </w:t>
      </w:r>
      <w:r>
        <w:rPr>
          <w:spacing w:val="-2"/>
          <w:sz w:val="26"/>
          <w:szCs w:val="26"/>
        </w:rPr>
        <w:t>rất phong phú</w:t>
      </w:r>
      <w:r w:rsidRPr="001F7F59">
        <w:rPr>
          <w:spacing w:val="-2"/>
          <w:sz w:val="26"/>
          <w:szCs w:val="26"/>
          <w:lang w:val="vi-VN"/>
        </w:rPr>
        <w:t xml:space="preserve">, bao gồm </w:t>
      </w:r>
      <w:r w:rsidRPr="00FE08F2">
        <w:rPr>
          <w:spacing w:val="-2"/>
          <w:sz w:val="26"/>
          <w:szCs w:val="26"/>
          <w:lang w:val="vi-VN"/>
        </w:rPr>
        <w:t>các công viên, vườn hoa công cộng nổi tiếng như: Công viên sinh vật cảnh Côn Minh (còn gọi là Trung Tâ</w:t>
      </w:r>
      <w:r w:rsidRPr="001F7F59">
        <w:rPr>
          <w:spacing w:val="-2"/>
          <w:sz w:val="26"/>
          <w:szCs w:val="26"/>
          <w:lang w:val="vi-VN"/>
        </w:rPr>
        <w:t>m</w:t>
      </w:r>
      <w:r w:rsidRPr="00FE08F2">
        <w:rPr>
          <w:spacing w:val="-2"/>
          <w:sz w:val="26"/>
          <w:szCs w:val="26"/>
          <w:lang w:val="vi-VN"/>
        </w:rPr>
        <w:t xml:space="preserve"> Expo 99) với diện tích trên 200ha</w:t>
      </w:r>
      <w:r w:rsidRPr="001F7F59">
        <w:rPr>
          <w:spacing w:val="-2"/>
          <w:sz w:val="26"/>
          <w:szCs w:val="26"/>
          <w:lang w:val="vi-VN"/>
        </w:rPr>
        <w:t>;</w:t>
      </w:r>
      <w:r w:rsidRPr="00FE08F2">
        <w:rPr>
          <w:spacing w:val="-2"/>
          <w:sz w:val="26"/>
          <w:szCs w:val="26"/>
          <w:lang w:val="vi-VN"/>
        </w:rPr>
        <w:t xml:space="preserve"> các chợ hoa Thương Nghĩa, Gia Minh. Rất nhiều khu DL, điểm DL được đầu tư nghiên cứu </w:t>
      </w:r>
      <w:r w:rsidRPr="001F7F59">
        <w:rPr>
          <w:spacing w:val="-2"/>
          <w:sz w:val="26"/>
          <w:szCs w:val="26"/>
          <w:lang w:val="vi-VN"/>
        </w:rPr>
        <w:t xml:space="preserve">rất kỹ về </w:t>
      </w:r>
      <w:r w:rsidRPr="00FE08F2">
        <w:rPr>
          <w:spacing w:val="-2"/>
          <w:sz w:val="26"/>
          <w:szCs w:val="26"/>
          <w:lang w:val="vi-VN"/>
        </w:rPr>
        <w:t xml:space="preserve">cảnh quan như  Thương Lâm, Đại quan lâm, Chùa Hoa Đinh, khu du lịch Tây Sơn, Long Mai, Làng văn hoá dân tộc tỉnh Vân Nam, Viên Thông Sơn vv... Ven các tuyến đường sắt, đường bộ trong và ngoài </w:t>
      </w:r>
      <w:r w:rsidR="00603CF7">
        <w:rPr>
          <w:sz w:val="26"/>
          <w:szCs w:val="26"/>
        </w:rPr>
        <w:t>đô thị</w:t>
      </w:r>
      <w:r w:rsidRPr="00FE08F2">
        <w:rPr>
          <w:spacing w:val="-2"/>
          <w:sz w:val="26"/>
          <w:szCs w:val="26"/>
          <w:lang w:val="vi-VN"/>
        </w:rPr>
        <w:t xml:space="preserve"> đã được trồng CX tạo nên các “hành lang xanh” kết nối TP Côn Minh với Thái Lan, Việt Nam, Lào (Hình </w:t>
      </w:r>
      <w:r w:rsidR="00B9339F">
        <w:rPr>
          <w:spacing w:val="-2"/>
          <w:sz w:val="26"/>
          <w:szCs w:val="26"/>
          <w:lang w:val="vi-VN"/>
        </w:rPr>
        <w:t>1</w:t>
      </w:r>
      <w:r w:rsidRPr="00FE08F2">
        <w:rPr>
          <w:spacing w:val="-2"/>
          <w:sz w:val="26"/>
          <w:szCs w:val="26"/>
          <w:lang w:val="vi-VN"/>
        </w:rPr>
        <w:t>).</w:t>
      </w:r>
      <w:r w:rsidR="00003729">
        <w:rPr>
          <w:spacing w:val="-2"/>
          <w:sz w:val="26"/>
          <w:szCs w:val="26"/>
        </w:rPr>
        <w:t>[6</w:t>
      </w:r>
      <w:r>
        <w:rPr>
          <w:spacing w:val="-2"/>
          <w:sz w:val="26"/>
          <w:szCs w:val="26"/>
        </w:rPr>
        <w:t>]</w:t>
      </w:r>
    </w:p>
    <w:p w:rsidR="00B3184C" w:rsidRPr="003A5C0C" w:rsidRDefault="00B3184C" w:rsidP="002A4E2F">
      <w:pPr>
        <w:pStyle w:val="ListParagraph"/>
        <w:numPr>
          <w:ilvl w:val="1"/>
          <w:numId w:val="15"/>
        </w:numPr>
        <w:tabs>
          <w:tab w:val="left" w:pos="9027"/>
        </w:tabs>
        <w:spacing w:after="0" w:line="276" w:lineRule="auto"/>
        <w:jc w:val="both"/>
        <w:rPr>
          <w:i/>
          <w:sz w:val="26"/>
          <w:szCs w:val="26"/>
        </w:rPr>
      </w:pPr>
      <w:r w:rsidRPr="003A5C0C">
        <w:rPr>
          <w:i/>
          <w:sz w:val="26"/>
          <w:szCs w:val="26"/>
        </w:rPr>
        <w:t>Singapore</w:t>
      </w:r>
    </w:p>
    <w:p w:rsidR="00B3184C" w:rsidRPr="00FE08F2" w:rsidRDefault="00B3184C" w:rsidP="002A4E2F">
      <w:pPr>
        <w:spacing w:line="276" w:lineRule="auto"/>
        <w:ind w:right="-6" w:firstLine="426"/>
        <w:jc w:val="both"/>
        <w:rPr>
          <w:sz w:val="26"/>
          <w:szCs w:val="26"/>
        </w:rPr>
      </w:pPr>
      <w:r w:rsidRPr="00FE08F2">
        <w:rPr>
          <w:sz w:val="26"/>
          <w:szCs w:val="26"/>
        </w:rPr>
        <w:t xml:space="preserve">Singapore là một quốc đảo bao gồm đảo chính và 63 đảo nhỏ. Diện tích đất tự nhiên là 700km2, dân số là 5,5 triệu người, tỷ lệ ĐT hóa là 100%. </w:t>
      </w:r>
    </w:p>
    <w:p w:rsidR="00B3184C" w:rsidRPr="00FE08F2" w:rsidRDefault="00B3184C" w:rsidP="002A4E2F">
      <w:pPr>
        <w:spacing w:line="276" w:lineRule="auto"/>
        <w:ind w:right="-6" w:firstLine="426"/>
        <w:jc w:val="both"/>
        <w:rPr>
          <w:sz w:val="26"/>
          <w:szCs w:val="26"/>
        </w:rPr>
      </w:pPr>
      <w:r w:rsidRPr="00FE08F2">
        <w:rPr>
          <w:sz w:val="26"/>
          <w:szCs w:val="26"/>
        </w:rPr>
        <w:t xml:space="preserve">Việc quản lý quy hoạch </w:t>
      </w:r>
      <w:r w:rsidR="00603CF7">
        <w:rPr>
          <w:sz w:val="26"/>
          <w:szCs w:val="26"/>
        </w:rPr>
        <w:t>đô thị</w:t>
      </w:r>
      <w:r>
        <w:rPr>
          <w:sz w:val="26"/>
          <w:szCs w:val="26"/>
        </w:rPr>
        <w:t xml:space="preserve"> gắn liền với không gian xanh</w:t>
      </w:r>
      <w:r w:rsidRPr="00FE08F2">
        <w:rPr>
          <w:sz w:val="26"/>
          <w:szCs w:val="26"/>
        </w:rPr>
        <w:t xml:space="preserve"> trên quan điểm:  </w:t>
      </w:r>
      <w:r>
        <w:rPr>
          <w:sz w:val="26"/>
          <w:szCs w:val="26"/>
        </w:rPr>
        <w:t>(i</w:t>
      </w:r>
      <w:r w:rsidRPr="00FE08F2">
        <w:rPr>
          <w:sz w:val="26"/>
          <w:szCs w:val="26"/>
        </w:rPr>
        <w:t>) Tôn trọng thiên nhiên</w:t>
      </w:r>
      <w:r>
        <w:rPr>
          <w:sz w:val="26"/>
          <w:szCs w:val="26"/>
        </w:rPr>
        <w:t xml:space="preserve">; </w:t>
      </w:r>
      <w:r w:rsidRPr="00FE08F2">
        <w:rPr>
          <w:sz w:val="26"/>
          <w:szCs w:val="26"/>
        </w:rPr>
        <w:t>(i</w:t>
      </w:r>
      <w:r>
        <w:rPr>
          <w:sz w:val="26"/>
          <w:szCs w:val="26"/>
        </w:rPr>
        <w:t>i</w:t>
      </w:r>
      <w:r w:rsidRPr="00FE08F2">
        <w:rPr>
          <w:sz w:val="26"/>
          <w:szCs w:val="26"/>
        </w:rPr>
        <w:t>) Ứng dụng giao thông thông minh và kiến trúc xanh</w:t>
      </w:r>
      <w:r>
        <w:rPr>
          <w:sz w:val="26"/>
          <w:szCs w:val="26"/>
        </w:rPr>
        <w:t xml:space="preserve">. </w:t>
      </w:r>
      <w:r w:rsidRPr="00FE08F2">
        <w:rPr>
          <w:sz w:val="26"/>
          <w:szCs w:val="26"/>
        </w:rPr>
        <w:t>Chiến lược phát triển của Singapore là xây dựng đất nước thành một khu vườn chung, trong đó KGX là một phần quan trọng. Chiến lược phát triển hệ thống KGX của Singapore là từ “TP vườn đến TP trong vườn</w:t>
      </w:r>
      <w:r>
        <w:rPr>
          <w:sz w:val="26"/>
          <w:szCs w:val="26"/>
        </w:rPr>
        <w:t>”</w:t>
      </w:r>
      <w:r w:rsidRPr="00FE08F2">
        <w:rPr>
          <w:sz w:val="26"/>
          <w:szCs w:val="26"/>
        </w:rPr>
        <w:t xml:space="preserve">, dựa trên </w:t>
      </w:r>
      <w:r>
        <w:rPr>
          <w:sz w:val="26"/>
          <w:szCs w:val="26"/>
        </w:rPr>
        <w:t>kế hoạch p</w:t>
      </w:r>
      <w:r w:rsidRPr="00FE08F2">
        <w:rPr>
          <w:sz w:val="26"/>
          <w:szCs w:val="26"/>
        </w:rPr>
        <w:t>hát triển hạ tầ</w:t>
      </w:r>
      <w:r>
        <w:rPr>
          <w:sz w:val="26"/>
          <w:szCs w:val="26"/>
        </w:rPr>
        <w:t xml:space="preserve">ng xanh và </w:t>
      </w:r>
      <w:r w:rsidRPr="00FE08F2">
        <w:rPr>
          <w:sz w:val="26"/>
          <w:szCs w:val="26"/>
        </w:rPr>
        <w:t>đẩy mạnh mô hình đầu tư PPP</w:t>
      </w:r>
      <w:r>
        <w:rPr>
          <w:sz w:val="26"/>
          <w:szCs w:val="26"/>
        </w:rPr>
        <w:t xml:space="preserve"> (public, private, partnership). (</w:t>
      </w:r>
      <w:r w:rsidRPr="00FE08F2">
        <w:rPr>
          <w:sz w:val="26"/>
          <w:szCs w:val="26"/>
        </w:rPr>
        <w:t xml:space="preserve">Hình </w:t>
      </w:r>
      <w:r w:rsidR="00B9339F">
        <w:rPr>
          <w:sz w:val="26"/>
          <w:szCs w:val="26"/>
        </w:rPr>
        <w:t>2</w:t>
      </w:r>
      <w:r w:rsidRPr="00FE08F2">
        <w:rPr>
          <w:sz w:val="26"/>
          <w:szCs w:val="26"/>
        </w:rPr>
        <w:t xml:space="preserve">) </w:t>
      </w:r>
    </w:p>
    <w:p w:rsidR="00B3184C" w:rsidRPr="00FE08F2" w:rsidRDefault="00B3184C" w:rsidP="00B3184C">
      <w:pPr>
        <w:pStyle w:val="Hinh"/>
        <w:spacing w:line="276" w:lineRule="auto"/>
        <w:rPr>
          <w:sz w:val="26"/>
          <w:szCs w:val="26"/>
        </w:rPr>
      </w:pPr>
      <w:r w:rsidRPr="002717BE">
        <w:rPr>
          <w:noProof/>
          <w:sz w:val="26"/>
          <w:szCs w:val="26"/>
        </w:rPr>
        <w:lastRenderedPageBreak/>
        <w:drawing>
          <wp:inline distT="0" distB="0" distL="0" distR="0">
            <wp:extent cx="5741035" cy="2094865"/>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41035" cy="2094865"/>
                    </a:xfrm>
                    <a:prstGeom prst="rect">
                      <a:avLst/>
                    </a:prstGeom>
                    <a:noFill/>
                    <a:ln>
                      <a:noFill/>
                    </a:ln>
                  </pic:spPr>
                </pic:pic>
              </a:graphicData>
            </a:graphic>
          </wp:inline>
        </w:drawing>
      </w:r>
      <w:bookmarkStart w:id="4" w:name="_Toc477421754"/>
      <w:r w:rsidR="00B9339F">
        <w:rPr>
          <w:sz w:val="26"/>
          <w:szCs w:val="26"/>
        </w:rPr>
        <w:t>Hình 2</w:t>
      </w:r>
      <w:r>
        <w:rPr>
          <w:sz w:val="26"/>
          <w:szCs w:val="26"/>
        </w:rPr>
        <w:t>:</w:t>
      </w:r>
      <w:r w:rsidR="00B9339F">
        <w:rPr>
          <w:sz w:val="26"/>
          <w:szCs w:val="26"/>
        </w:rPr>
        <w:t>Quy hoạch</w:t>
      </w:r>
      <w:r w:rsidRPr="00FE08F2">
        <w:rPr>
          <w:sz w:val="26"/>
          <w:szCs w:val="26"/>
        </w:rPr>
        <w:t xml:space="preserve"> tổng thể và </w:t>
      </w:r>
      <w:r w:rsidR="00B9339F">
        <w:rPr>
          <w:sz w:val="26"/>
          <w:szCs w:val="26"/>
        </w:rPr>
        <w:t>quy hoạch</w:t>
      </w:r>
      <w:r w:rsidRPr="00FE08F2">
        <w:rPr>
          <w:sz w:val="26"/>
          <w:szCs w:val="26"/>
        </w:rPr>
        <w:t xml:space="preserve"> hệ thống KGX  Singapore</w:t>
      </w:r>
      <w:bookmarkEnd w:id="4"/>
    </w:p>
    <w:p w:rsidR="00B3184C" w:rsidRPr="00FE08F2" w:rsidRDefault="00B3184C" w:rsidP="003A5C0C">
      <w:pPr>
        <w:shd w:val="clear" w:color="auto" w:fill="FFFFFF"/>
        <w:spacing w:line="276" w:lineRule="auto"/>
        <w:ind w:left="426" w:right="-8"/>
        <w:jc w:val="center"/>
        <w:textAlignment w:val="baseline"/>
        <w:rPr>
          <w:i/>
          <w:sz w:val="26"/>
          <w:szCs w:val="26"/>
        </w:rPr>
      </w:pPr>
      <w:r w:rsidRPr="00FE08F2">
        <w:rPr>
          <w:i/>
          <w:sz w:val="26"/>
          <w:szCs w:val="26"/>
        </w:rPr>
        <w:t>đế</w:t>
      </w:r>
      <w:r>
        <w:rPr>
          <w:i/>
          <w:sz w:val="26"/>
          <w:szCs w:val="26"/>
        </w:rPr>
        <w:t>n năm 2030 và 2050 [</w:t>
      </w:r>
      <w:r w:rsidR="00003729">
        <w:rPr>
          <w:i/>
          <w:sz w:val="26"/>
          <w:szCs w:val="26"/>
        </w:rPr>
        <w:t>6</w:t>
      </w:r>
      <w:r w:rsidRPr="00FE08F2">
        <w:rPr>
          <w:i/>
          <w:sz w:val="26"/>
          <w:szCs w:val="26"/>
        </w:rPr>
        <w:t>]</w:t>
      </w:r>
    </w:p>
    <w:p w:rsidR="00B3184C" w:rsidRPr="00FE08F2" w:rsidRDefault="00B3184C" w:rsidP="002A4E2F">
      <w:pPr>
        <w:shd w:val="clear" w:color="auto" w:fill="FFFFFF"/>
        <w:spacing w:line="276" w:lineRule="auto"/>
        <w:ind w:right="-6" w:firstLine="426"/>
        <w:jc w:val="both"/>
        <w:textAlignment w:val="baseline"/>
        <w:rPr>
          <w:sz w:val="26"/>
          <w:szCs w:val="26"/>
          <w:shd w:val="clear" w:color="auto" w:fill="FFFFFF"/>
        </w:rPr>
      </w:pPr>
      <w:r>
        <w:rPr>
          <w:sz w:val="26"/>
          <w:szCs w:val="26"/>
          <w:shd w:val="clear" w:color="auto" w:fill="FFFFFF"/>
        </w:rPr>
        <w:t>Các</w:t>
      </w:r>
      <w:r w:rsidRPr="00FE08F2">
        <w:rPr>
          <w:sz w:val="26"/>
          <w:szCs w:val="26"/>
          <w:shd w:val="clear" w:color="auto" w:fill="FFFFFF"/>
        </w:rPr>
        <w:t xml:space="preserve"> giải pháp </w:t>
      </w:r>
      <w:r w:rsidR="00B9339F">
        <w:rPr>
          <w:sz w:val="26"/>
          <w:szCs w:val="26"/>
          <w:shd w:val="clear" w:color="auto" w:fill="FFFFFF"/>
        </w:rPr>
        <w:t>quản lý</w:t>
      </w:r>
      <w:r w:rsidRPr="00FE08F2">
        <w:rPr>
          <w:sz w:val="26"/>
          <w:szCs w:val="26"/>
          <w:shd w:val="clear" w:color="auto" w:fill="FFFFFF"/>
        </w:rPr>
        <w:t xml:space="preserve"> phát triển </w:t>
      </w:r>
      <w:r w:rsidR="00B9339F">
        <w:rPr>
          <w:sz w:val="26"/>
          <w:szCs w:val="26"/>
          <w:shd w:val="clear" w:color="auto" w:fill="FFFFFF"/>
        </w:rPr>
        <w:t>không gian xanh</w:t>
      </w:r>
      <w:r>
        <w:rPr>
          <w:sz w:val="26"/>
          <w:szCs w:val="26"/>
          <w:shd w:val="clear" w:color="auto" w:fill="FFFFFF"/>
        </w:rPr>
        <w:t xml:space="preserve">đã </w:t>
      </w:r>
      <w:r w:rsidRPr="00FE08F2">
        <w:rPr>
          <w:sz w:val="26"/>
          <w:szCs w:val="26"/>
          <w:shd w:val="clear" w:color="auto" w:fill="FFFFFF"/>
        </w:rPr>
        <w:t xml:space="preserve">được áp dụng như: Kết nối tạo thành các hành lang xanh trên các tuyến đường; cải tạo nâng cấp các công viên cũ; tạo đường đi bộ râm mát; mở rộng công viên quốc gia; xanh hóa tầng cao; tạo cảnh quan </w:t>
      </w:r>
      <w:r w:rsidR="00B9339F">
        <w:rPr>
          <w:sz w:val="26"/>
          <w:szCs w:val="26"/>
          <w:shd w:val="clear" w:color="auto" w:fill="FFFFFF"/>
        </w:rPr>
        <w:t>cây xanh</w:t>
      </w:r>
      <w:r w:rsidRPr="00FE08F2">
        <w:rPr>
          <w:sz w:val="26"/>
          <w:szCs w:val="26"/>
          <w:shd w:val="clear" w:color="auto" w:fill="FFFFFF"/>
        </w:rPr>
        <w:t xml:space="preserve"> dọc sông, kênh; bờ biển; kết nối ngành làm vườn; tổ chức lễ hội hoa Singapore</w:t>
      </w:r>
      <w:r w:rsidRPr="00FE08F2">
        <w:rPr>
          <w:sz w:val="26"/>
          <w:szCs w:val="26"/>
        </w:rPr>
        <w:t xml:space="preserve">; trao </w:t>
      </w:r>
      <w:r w:rsidRPr="00FE08F2">
        <w:rPr>
          <w:sz w:val="26"/>
          <w:szCs w:val="26"/>
          <w:shd w:val="clear" w:color="auto" w:fill="FFFFFF"/>
        </w:rPr>
        <w:t xml:space="preserve">giải thưởng thiết kế cảnh quan công viên; lập </w:t>
      </w:r>
      <w:r w:rsidR="00B9339F">
        <w:rPr>
          <w:sz w:val="26"/>
          <w:szCs w:val="26"/>
          <w:shd w:val="clear" w:color="auto" w:fill="FFFFFF"/>
        </w:rPr>
        <w:t>quy hoạch</w:t>
      </w:r>
      <w:r w:rsidRPr="00FE08F2">
        <w:rPr>
          <w:sz w:val="26"/>
          <w:szCs w:val="26"/>
          <w:shd w:val="clear" w:color="auto" w:fill="FFFFFF"/>
        </w:rPr>
        <w:t xml:space="preserve"> tổng thể cảnh quan; lập Hội đồng cảnh quan; đào tạo và cấp chứng chỉ hành nghề </w:t>
      </w:r>
      <w:r w:rsidR="00B9339F">
        <w:rPr>
          <w:sz w:val="26"/>
          <w:szCs w:val="26"/>
          <w:shd w:val="clear" w:color="auto" w:fill="FFFFFF"/>
        </w:rPr>
        <w:t>cây xanh</w:t>
      </w:r>
      <w:r>
        <w:rPr>
          <w:sz w:val="26"/>
          <w:szCs w:val="26"/>
          <w:shd w:val="clear" w:color="auto" w:fill="FFFFFF"/>
        </w:rPr>
        <w:t>;</w:t>
      </w:r>
      <w:r w:rsidRPr="00FE08F2">
        <w:rPr>
          <w:sz w:val="26"/>
          <w:szCs w:val="26"/>
          <w:shd w:val="clear" w:color="auto" w:fill="FFFFFF"/>
        </w:rPr>
        <w:t xml:space="preserve"> huy động sự tham gia của cộng đồng dân cư vv…</w:t>
      </w:r>
      <w:r w:rsidR="00003729">
        <w:rPr>
          <w:sz w:val="26"/>
          <w:szCs w:val="26"/>
          <w:shd w:val="clear" w:color="auto" w:fill="FFFFFF"/>
        </w:rPr>
        <w:t xml:space="preserve"> [6</w:t>
      </w:r>
      <w:r>
        <w:rPr>
          <w:sz w:val="26"/>
          <w:szCs w:val="26"/>
          <w:shd w:val="clear" w:color="auto" w:fill="FFFFFF"/>
        </w:rPr>
        <w:t>]</w:t>
      </w:r>
    </w:p>
    <w:p w:rsidR="00B3184C" w:rsidRPr="002A4E2F" w:rsidRDefault="002A4E2F" w:rsidP="002A4E2F">
      <w:pPr>
        <w:spacing w:after="0" w:line="276" w:lineRule="auto"/>
        <w:ind w:firstLine="426"/>
        <w:jc w:val="both"/>
        <w:rPr>
          <w:i/>
          <w:sz w:val="26"/>
          <w:szCs w:val="26"/>
          <w:lang w:val="vi-VN"/>
        </w:rPr>
      </w:pPr>
      <w:r>
        <w:rPr>
          <w:i/>
          <w:sz w:val="26"/>
          <w:szCs w:val="26"/>
        </w:rPr>
        <w:t>c.</w:t>
      </w:r>
      <w:r w:rsidR="00B3184C" w:rsidRPr="002A4E2F">
        <w:rPr>
          <w:i/>
          <w:sz w:val="26"/>
          <w:szCs w:val="26"/>
          <w:lang w:val="vi-VN"/>
        </w:rPr>
        <w:t>Thành phố Lyon, Cộng hòa Pháp</w:t>
      </w:r>
    </w:p>
    <w:p w:rsidR="00B3184C" w:rsidRPr="002A4E2F" w:rsidRDefault="00B3184C" w:rsidP="002A4E2F">
      <w:pPr>
        <w:spacing w:line="276" w:lineRule="auto"/>
        <w:ind w:right="-8" w:firstLine="426"/>
        <w:jc w:val="both"/>
        <w:rPr>
          <w:spacing w:val="-2"/>
          <w:sz w:val="26"/>
          <w:szCs w:val="26"/>
          <w:lang w:val="vi-VN"/>
        </w:rPr>
      </w:pPr>
      <w:r w:rsidRPr="002A4E2F">
        <w:rPr>
          <w:spacing w:val="-2"/>
          <w:sz w:val="26"/>
          <w:szCs w:val="26"/>
          <w:lang w:val="vi-VN"/>
        </w:rPr>
        <w:t xml:space="preserve">Lyon là TP nằm ở độ cao 162.305m so với mực nước biển, ở phía Đông nước Pháp, nơi hợp lưu của hai con sông là Rhone và sông Saone. Quy mô dân số (năm 2008) là 483181 người. Diện tích đất dai của TP là 47,95km2. </w:t>
      </w:r>
    </w:p>
    <w:p w:rsidR="00B3184C" w:rsidRPr="00120249" w:rsidRDefault="00B3184C" w:rsidP="002A4E2F">
      <w:pPr>
        <w:spacing w:line="276" w:lineRule="auto"/>
        <w:ind w:right="-8" w:firstLine="426"/>
        <w:jc w:val="both"/>
        <w:rPr>
          <w:spacing w:val="-2"/>
          <w:sz w:val="26"/>
          <w:szCs w:val="26"/>
          <w:lang w:val="vi-VN"/>
        </w:rPr>
      </w:pPr>
      <w:r w:rsidRPr="00FE08F2">
        <w:rPr>
          <w:spacing w:val="-2"/>
          <w:sz w:val="26"/>
          <w:szCs w:val="26"/>
          <w:lang w:val="vi-VN"/>
        </w:rPr>
        <w:t>Hệ thố</w:t>
      </w:r>
      <w:r w:rsidR="00B9339F">
        <w:rPr>
          <w:spacing w:val="-2"/>
          <w:sz w:val="26"/>
          <w:szCs w:val="26"/>
          <w:lang w:val="vi-VN"/>
        </w:rPr>
        <w:t xml:space="preserve">ng </w:t>
      </w:r>
      <w:r w:rsidR="00B9339F">
        <w:rPr>
          <w:sz w:val="26"/>
          <w:szCs w:val="26"/>
          <w:shd w:val="clear" w:color="auto" w:fill="FFFFFF"/>
        </w:rPr>
        <w:t>không gian xanh</w:t>
      </w:r>
      <w:r w:rsidRPr="00FE08F2">
        <w:rPr>
          <w:spacing w:val="-2"/>
          <w:sz w:val="26"/>
          <w:szCs w:val="26"/>
          <w:lang w:val="vi-VN"/>
        </w:rPr>
        <w:t xml:space="preserve">của TP Lyon gồm </w:t>
      </w:r>
      <w:r w:rsidR="00B9339F">
        <w:rPr>
          <w:sz w:val="26"/>
          <w:szCs w:val="26"/>
          <w:shd w:val="clear" w:color="auto" w:fill="FFFFFF"/>
        </w:rPr>
        <w:t>không gian xanh</w:t>
      </w:r>
      <w:r w:rsidRPr="00FE08F2">
        <w:rPr>
          <w:spacing w:val="-2"/>
          <w:sz w:val="26"/>
          <w:szCs w:val="26"/>
          <w:lang w:val="vi-VN"/>
        </w:rPr>
        <w:t xml:space="preserve">tự nhiên được hình thành bởi 3 vùng đồi chính cùng 2 con sông lớn Rhone và Saone. </w:t>
      </w:r>
      <w:r w:rsidRPr="00120249">
        <w:rPr>
          <w:spacing w:val="-2"/>
          <w:sz w:val="26"/>
          <w:szCs w:val="26"/>
          <w:lang w:val="vi-VN"/>
        </w:rPr>
        <w:t>H</w:t>
      </w:r>
      <w:r w:rsidRPr="00FE08F2">
        <w:rPr>
          <w:spacing w:val="-2"/>
          <w:sz w:val="26"/>
          <w:szCs w:val="26"/>
          <w:lang w:val="vi-VN"/>
        </w:rPr>
        <w:t xml:space="preserve">ệ thống </w:t>
      </w:r>
      <w:r w:rsidR="00B9339F">
        <w:rPr>
          <w:sz w:val="26"/>
          <w:szCs w:val="26"/>
          <w:shd w:val="clear" w:color="auto" w:fill="FFFFFF"/>
        </w:rPr>
        <w:t>không gian xanh</w:t>
      </w:r>
      <w:r w:rsidRPr="00FE08F2">
        <w:rPr>
          <w:spacing w:val="-2"/>
          <w:sz w:val="26"/>
          <w:szCs w:val="26"/>
          <w:lang w:val="vi-VN"/>
        </w:rPr>
        <w:t>nhân tạo của TP Lyon bao gồm các vườn hoa, đường phố và quảng trường,</w:t>
      </w:r>
      <w:r w:rsidRPr="00120249">
        <w:rPr>
          <w:spacing w:val="-2"/>
          <w:sz w:val="26"/>
          <w:szCs w:val="26"/>
          <w:lang w:val="vi-VN"/>
        </w:rPr>
        <w:t xml:space="preserve"> đặc biệt nhiều</w:t>
      </w:r>
      <w:r w:rsidRPr="00FE08F2">
        <w:rPr>
          <w:spacing w:val="-2"/>
          <w:sz w:val="26"/>
          <w:szCs w:val="26"/>
          <w:lang w:val="vi-VN"/>
        </w:rPr>
        <w:t xml:space="preserve"> công viên</w:t>
      </w:r>
      <w:r w:rsidRPr="00120249">
        <w:rPr>
          <w:spacing w:val="-2"/>
          <w:sz w:val="26"/>
          <w:szCs w:val="26"/>
          <w:lang w:val="vi-VN"/>
        </w:rPr>
        <w:t xml:space="preserve"> đã trở thành n</w:t>
      </w:r>
      <w:r w:rsidRPr="00FE08F2">
        <w:rPr>
          <w:spacing w:val="-2"/>
          <w:sz w:val="26"/>
          <w:szCs w:val="26"/>
          <w:lang w:val="vi-VN"/>
        </w:rPr>
        <w:t>ơi sinh sống của khá nhiều động vật</w:t>
      </w:r>
      <w:r w:rsidRPr="00120249">
        <w:rPr>
          <w:spacing w:val="-2"/>
          <w:sz w:val="26"/>
          <w:szCs w:val="26"/>
          <w:lang w:val="vi-VN"/>
        </w:rPr>
        <w:t xml:space="preserve"> tạo nên sự đa dạng sinh học trong đô thị</w:t>
      </w:r>
      <w:r>
        <w:rPr>
          <w:spacing w:val="-2"/>
          <w:sz w:val="26"/>
          <w:szCs w:val="26"/>
          <w:lang w:val="vi-VN"/>
        </w:rPr>
        <w:t>.</w:t>
      </w:r>
      <w:r w:rsidRPr="00FE08F2">
        <w:rPr>
          <w:sz w:val="26"/>
          <w:szCs w:val="26"/>
          <w:lang w:val="vi-VN"/>
        </w:rPr>
        <w:t xml:space="preserve">Quy mô </w:t>
      </w:r>
      <w:r w:rsidR="00B9339F">
        <w:rPr>
          <w:sz w:val="26"/>
          <w:szCs w:val="26"/>
          <w:shd w:val="clear" w:color="auto" w:fill="FFFFFF"/>
        </w:rPr>
        <w:t>không gian xanh</w:t>
      </w:r>
      <w:r w:rsidRPr="00FE08F2">
        <w:rPr>
          <w:sz w:val="26"/>
          <w:szCs w:val="26"/>
          <w:lang w:val="vi-VN"/>
        </w:rPr>
        <w:t xml:space="preserve">thành phố là 121.400ha, trong đó có 20.000ha KGX tự nhiên và nông nghiệp; 80.000 ha bán tự nhiên và  21.400 ha  </w:t>
      </w:r>
      <w:r w:rsidR="00B9339F">
        <w:rPr>
          <w:sz w:val="26"/>
          <w:szCs w:val="26"/>
          <w:shd w:val="clear" w:color="auto" w:fill="FFFFFF"/>
        </w:rPr>
        <w:t>không gian xanh</w:t>
      </w:r>
      <w:r w:rsidRPr="00FE08F2">
        <w:rPr>
          <w:sz w:val="26"/>
          <w:szCs w:val="26"/>
          <w:lang w:val="vi-VN"/>
        </w:rPr>
        <w:t xml:space="preserve">nhân tạo, chỉ tiêu </w:t>
      </w:r>
      <w:r w:rsidR="00B9339F">
        <w:rPr>
          <w:sz w:val="26"/>
          <w:szCs w:val="26"/>
          <w:shd w:val="clear" w:color="auto" w:fill="FFFFFF"/>
        </w:rPr>
        <w:t>cây xanh</w:t>
      </w:r>
      <w:r w:rsidRPr="00F74B7C">
        <w:rPr>
          <w:sz w:val="26"/>
          <w:szCs w:val="26"/>
          <w:lang w:val="vi-VN"/>
        </w:rPr>
        <w:t xml:space="preserve">đạt </w:t>
      </w:r>
      <w:r w:rsidRPr="00FE08F2">
        <w:rPr>
          <w:sz w:val="26"/>
          <w:szCs w:val="26"/>
          <w:lang w:val="vi-VN"/>
        </w:rPr>
        <w:t>100m2/người.</w:t>
      </w:r>
    </w:p>
    <w:p w:rsidR="00B3184C" w:rsidRPr="00FE08F2" w:rsidRDefault="00B3184C" w:rsidP="002A4E2F">
      <w:pPr>
        <w:spacing w:line="276" w:lineRule="auto"/>
        <w:ind w:firstLine="426"/>
        <w:jc w:val="both"/>
        <w:rPr>
          <w:spacing w:val="-2"/>
          <w:sz w:val="26"/>
          <w:szCs w:val="26"/>
          <w:lang w:val="vi-VN"/>
        </w:rPr>
      </w:pPr>
      <w:r w:rsidRPr="00FE08F2">
        <w:rPr>
          <w:spacing w:val="-2"/>
          <w:sz w:val="26"/>
          <w:szCs w:val="26"/>
          <w:lang w:val="vi-VN"/>
        </w:rPr>
        <w:t xml:space="preserve">Quản lý hệ thống </w:t>
      </w:r>
      <w:r w:rsidR="00B9339F">
        <w:rPr>
          <w:sz w:val="26"/>
          <w:szCs w:val="26"/>
          <w:shd w:val="clear" w:color="auto" w:fill="FFFFFF"/>
        </w:rPr>
        <w:t>không gian xanh</w:t>
      </w:r>
      <w:r w:rsidRPr="00FE08F2">
        <w:rPr>
          <w:spacing w:val="-2"/>
          <w:sz w:val="26"/>
          <w:szCs w:val="26"/>
          <w:lang w:val="vi-VN"/>
        </w:rPr>
        <w:t xml:space="preserve">có 3 nhiệm vụ chính: (i) Giữ gìn và phát huy giá trị các </w:t>
      </w:r>
      <w:r w:rsidR="00B9339F">
        <w:rPr>
          <w:sz w:val="26"/>
          <w:szCs w:val="26"/>
          <w:shd w:val="clear" w:color="auto" w:fill="FFFFFF"/>
        </w:rPr>
        <w:t>không gian xanh</w:t>
      </w:r>
      <w:r w:rsidRPr="00FE08F2">
        <w:rPr>
          <w:spacing w:val="-2"/>
          <w:sz w:val="26"/>
          <w:szCs w:val="26"/>
          <w:lang w:val="vi-VN"/>
        </w:rPr>
        <w:t xml:space="preserve">thiên nhiên và </w:t>
      </w:r>
      <w:r w:rsidR="00B9339F">
        <w:rPr>
          <w:sz w:val="26"/>
          <w:szCs w:val="26"/>
          <w:shd w:val="clear" w:color="auto" w:fill="FFFFFF"/>
        </w:rPr>
        <w:t>không gian xanh</w:t>
      </w:r>
      <w:r w:rsidRPr="00FE08F2">
        <w:rPr>
          <w:spacing w:val="-2"/>
          <w:sz w:val="26"/>
          <w:szCs w:val="26"/>
          <w:lang w:val="vi-VN"/>
        </w:rPr>
        <w:t xml:space="preserve">nông nghiêp; (ii) quản lý các loại </w:t>
      </w:r>
      <w:r w:rsidR="00B9339F">
        <w:rPr>
          <w:sz w:val="26"/>
          <w:szCs w:val="26"/>
          <w:shd w:val="clear" w:color="auto" w:fill="FFFFFF"/>
        </w:rPr>
        <w:t>cây xanh</w:t>
      </w:r>
      <w:r w:rsidR="00B9339F">
        <w:rPr>
          <w:spacing w:val="-2"/>
          <w:sz w:val="26"/>
          <w:szCs w:val="26"/>
        </w:rPr>
        <w:t>đô thị</w:t>
      </w:r>
      <w:r w:rsidRPr="00FE08F2">
        <w:rPr>
          <w:spacing w:val="-2"/>
          <w:sz w:val="26"/>
          <w:szCs w:val="26"/>
          <w:lang w:val="vi-VN"/>
        </w:rPr>
        <w:t xml:space="preserve">. (iii) xác định các chỉ tiêu cơ bản như: mật độ sử dụng các thửa đất, lô đất để kiểm soát sự phát triển </w:t>
      </w:r>
      <w:r w:rsidR="00B9339F">
        <w:rPr>
          <w:sz w:val="26"/>
          <w:szCs w:val="26"/>
          <w:shd w:val="clear" w:color="auto" w:fill="FFFFFF"/>
        </w:rPr>
        <w:t>cây xanh</w:t>
      </w:r>
      <w:r w:rsidRPr="00FE08F2">
        <w:rPr>
          <w:spacing w:val="-2"/>
          <w:sz w:val="26"/>
          <w:szCs w:val="26"/>
          <w:lang w:val="vi-VN"/>
        </w:rPr>
        <w:t>hạn chế do các tổ chức, cá nhân tự quản.</w:t>
      </w:r>
      <w:r w:rsidRPr="00FE08F2">
        <w:rPr>
          <w:sz w:val="26"/>
          <w:szCs w:val="26"/>
          <w:lang w:val="vi-VN"/>
        </w:rPr>
        <w:t xml:space="preserve">TP đã ban hành quy định bảo vệ và trồng </w:t>
      </w:r>
      <w:r w:rsidR="00B9339F">
        <w:rPr>
          <w:sz w:val="26"/>
          <w:szCs w:val="26"/>
          <w:shd w:val="clear" w:color="auto" w:fill="FFFFFF"/>
        </w:rPr>
        <w:t>cây xanh</w:t>
      </w:r>
      <w:r w:rsidRPr="00FE08F2">
        <w:rPr>
          <w:sz w:val="26"/>
          <w:szCs w:val="26"/>
          <w:lang w:val="vi-VN"/>
        </w:rPr>
        <w:t>đường phố, cẩm nang kỹ thuật trồng cây vv...</w:t>
      </w:r>
    </w:p>
    <w:p w:rsidR="00B3184C" w:rsidRDefault="00B3184C" w:rsidP="002A4E2F">
      <w:pPr>
        <w:spacing w:line="276" w:lineRule="auto"/>
        <w:ind w:right="-8" w:firstLine="426"/>
        <w:jc w:val="both"/>
        <w:rPr>
          <w:sz w:val="26"/>
          <w:szCs w:val="26"/>
        </w:rPr>
      </w:pPr>
      <w:r w:rsidRPr="00FE08F2">
        <w:rPr>
          <w:sz w:val="26"/>
          <w:szCs w:val="26"/>
          <w:lang w:val="vi-VN"/>
        </w:rPr>
        <w:t>Cơ cấu vốn duy tu, bảo dưỡng</w:t>
      </w:r>
      <w:r w:rsidR="00B9339F">
        <w:rPr>
          <w:sz w:val="26"/>
          <w:szCs w:val="26"/>
          <w:shd w:val="clear" w:color="auto" w:fill="FFFFFF"/>
        </w:rPr>
        <w:t>không gian xanh</w:t>
      </w:r>
      <w:r w:rsidRPr="00FE08F2">
        <w:rPr>
          <w:sz w:val="26"/>
          <w:szCs w:val="26"/>
          <w:lang w:val="vi-VN"/>
        </w:rPr>
        <w:t xml:space="preserve">gồm 40% do cộng đồng Lyon đóng góp; 40% do tỉnh đóng góp; 20% do các TP đóng góp. </w:t>
      </w:r>
    </w:p>
    <w:p w:rsidR="00B3184C" w:rsidRPr="00A31DC8" w:rsidRDefault="00B3184C" w:rsidP="00B3184C">
      <w:pPr>
        <w:spacing w:line="276" w:lineRule="auto"/>
        <w:ind w:right="-8"/>
        <w:jc w:val="both"/>
        <w:rPr>
          <w:sz w:val="26"/>
          <w:szCs w:val="26"/>
          <w:lang w:val="vi-VN"/>
        </w:rPr>
      </w:pPr>
      <w:r w:rsidRPr="00FE08F2">
        <w:rPr>
          <w:noProof/>
          <w:sz w:val="26"/>
          <w:szCs w:val="26"/>
        </w:rPr>
        <w:lastRenderedPageBreak/>
        <w:drawing>
          <wp:inline distT="0" distB="0" distL="0" distR="0">
            <wp:extent cx="5763895" cy="2291715"/>
            <wp:effectExtent l="0" t="0" r="825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3895" cy="2291715"/>
                    </a:xfrm>
                    <a:prstGeom prst="rect">
                      <a:avLst/>
                    </a:prstGeom>
                    <a:noFill/>
                    <a:ln>
                      <a:noFill/>
                    </a:ln>
                  </pic:spPr>
                </pic:pic>
              </a:graphicData>
            </a:graphic>
          </wp:inline>
        </w:drawing>
      </w:r>
    </w:p>
    <w:p w:rsidR="00B3184C" w:rsidRPr="00A31DC8" w:rsidRDefault="00B3184C" w:rsidP="00B3184C">
      <w:pPr>
        <w:pStyle w:val="Hinh"/>
        <w:spacing w:line="276" w:lineRule="auto"/>
        <w:rPr>
          <w:sz w:val="26"/>
          <w:szCs w:val="26"/>
          <w:lang w:val="vi-VN"/>
        </w:rPr>
      </w:pPr>
      <w:bookmarkStart w:id="5" w:name="_Toc477421751"/>
      <w:r w:rsidRPr="00A31DC8">
        <w:rPr>
          <w:sz w:val="26"/>
          <w:szCs w:val="26"/>
          <w:lang w:val="vi-VN"/>
        </w:rPr>
        <w:t xml:space="preserve">Hình </w:t>
      </w:r>
      <w:r w:rsidR="00B9339F">
        <w:rPr>
          <w:sz w:val="26"/>
          <w:szCs w:val="26"/>
        </w:rPr>
        <w:t>3</w:t>
      </w:r>
      <w:r w:rsidRPr="00A31DC8">
        <w:rPr>
          <w:sz w:val="26"/>
          <w:szCs w:val="26"/>
          <w:lang w:val="vi-VN"/>
        </w:rPr>
        <w:t xml:space="preserve">.Quy hoạch hệ thống </w:t>
      </w:r>
      <w:r w:rsidR="00B9339F">
        <w:rPr>
          <w:sz w:val="26"/>
          <w:szCs w:val="26"/>
          <w:shd w:val="clear" w:color="auto" w:fill="FFFFFF"/>
        </w:rPr>
        <w:t>không gian xanh</w:t>
      </w:r>
      <w:r w:rsidRPr="00A31DC8">
        <w:rPr>
          <w:sz w:val="26"/>
          <w:szCs w:val="26"/>
          <w:lang w:val="vi-VN"/>
        </w:rPr>
        <w:t>của thành phố</w:t>
      </w:r>
      <w:r>
        <w:rPr>
          <w:sz w:val="26"/>
          <w:szCs w:val="26"/>
          <w:lang w:val="vi-VN"/>
        </w:rPr>
        <w:t xml:space="preserve"> Lyon [</w:t>
      </w:r>
      <w:r w:rsidR="00003729">
        <w:rPr>
          <w:sz w:val="26"/>
          <w:szCs w:val="26"/>
        </w:rPr>
        <w:t>6</w:t>
      </w:r>
      <w:r w:rsidRPr="00A31DC8">
        <w:rPr>
          <w:sz w:val="26"/>
          <w:szCs w:val="26"/>
          <w:lang w:val="vi-VN"/>
        </w:rPr>
        <w:t>]</w:t>
      </w:r>
      <w:bookmarkEnd w:id="5"/>
    </w:p>
    <w:p w:rsidR="00B3184C" w:rsidRPr="00284A31" w:rsidRDefault="00B3184C" w:rsidP="00B3184C">
      <w:pPr>
        <w:pStyle w:val="Hinh"/>
        <w:spacing w:line="276" w:lineRule="auto"/>
        <w:ind w:left="495"/>
        <w:jc w:val="left"/>
        <w:rPr>
          <w:sz w:val="26"/>
          <w:szCs w:val="26"/>
          <w:lang w:val="vi-VN"/>
        </w:rPr>
      </w:pPr>
      <w:r w:rsidRPr="003A6B48">
        <w:rPr>
          <w:sz w:val="26"/>
          <w:szCs w:val="26"/>
          <w:lang w:val="vi-VN"/>
        </w:rPr>
        <w:t>A.</w:t>
      </w:r>
      <w:r w:rsidRPr="00A31DC8">
        <w:rPr>
          <w:sz w:val="26"/>
          <w:szCs w:val="26"/>
          <w:lang w:val="vi-VN"/>
        </w:rPr>
        <w:t>Sơ đồ cấu trúc KGX; B. Sơ đồ mặt nước và cây xanh thành phố</w:t>
      </w:r>
    </w:p>
    <w:p w:rsidR="001654D4" w:rsidRPr="00B3184C" w:rsidRDefault="00B3184C" w:rsidP="003A5C0C">
      <w:pPr>
        <w:spacing w:line="276" w:lineRule="auto"/>
        <w:ind w:left="426" w:right="-6" w:firstLine="720"/>
        <w:jc w:val="both"/>
        <w:rPr>
          <w:sz w:val="26"/>
          <w:szCs w:val="26"/>
          <w:lang w:val="vi-VN"/>
        </w:rPr>
      </w:pPr>
      <w:r w:rsidRPr="00FE08F2">
        <w:rPr>
          <w:sz w:val="26"/>
          <w:szCs w:val="26"/>
          <w:lang w:val="vi-VN"/>
        </w:rPr>
        <w:t xml:space="preserve">Nâng cao năng lực  các phòng chuyên môn là nhiệm vụ quan trọng, trong đó phòng </w:t>
      </w:r>
      <w:r w:rsidR="00B9339F">
        <w:rPr>
          <w:sz w:val="26"/>
          <w:szCs w:val="26"/>
          <w:shd w:val="clear" w:color="auto" w:fill="FFFFFF"/>
        </w:rPr>
        <w:t>cây xanh</w:t>
      </w:r>
      <w:r w:rsidRPr="00FE08F2">
        <w:rPr>
          <w:sz w:val="26"/>
          <w:szCs w:val="26"/>
          <w:lang w:val="vi-VN"/>
        </w:rPr>
        <w:t>của TP  đã thực hiện các chức năng, nhiệm vụ</w:t>
      </w:r>
      <w:r>
        <w:rPr>
          <w:sz w:val="26"/>
          <w:szCs w:val="26"/>
          <w:lang w:val="vi-VN"/>
        </w:rPr>
        <w:t xml:space="preserve">: </w:t>
      </w:r>
      <w:r w:rsidRPr="00FE08F2">
        <w:rPr>
          <w:sz w:val="26"/>
          <w:szCs w:val="26"/>
          <w:lang w:val="vi-VN"/>
        </w:rPr>
        <w:t xml:space="preserve">(i) Tham gia </w:t>
      </w:r>
      <w:r w:rsidR="00B9339F">
        <w:rPr>
          <w:sz w:val="26"/>
          <w:szCs w:val="26"/>
        </w:rPr>
        <w:t>xây dựng</w:t>
      </w:r>
      <w:r w:rsidRPr="00FE08F2">
        <w:rPr>
          <w:sz w:val="26"/>
          <w:szCs w:val="26"/>
          <w:lang w:val="vi-VN"/>
        </w:rPr>
        <w:t xml:space="preserve"> chính sách về phát triể</w:t>
      </w:r>
      <w:r>
        <w:rPr>
          <w:sz w:val="26"/>
          <w:szCs w:val="26"/>
          <w:lang w:val="vi-VN"/>
        </w:rPr>
        <w:t xml:space="preserve">n </w:t>
      </w:r>
      <w:r w:rsidR="00B9339F">
        <w:rPr>
          <w:sz w:val="26"/>
          <w:szCs w:val="26"/>
        </w:rPr>
        <w:t>đô thị</w:t>
      </w:r>
      <w:r w:rsidRPr="00FE08F2">
        <w:rPr>
          <w:sz w:val="26"/>
          <w:szCs w:val="26"/>
          <w:lang w:val="vi-VN"/>
        </w:rPr>
        <w:t xml:space="preserve">; (ii) theo dõi giám sát chất lượng các dự án; (iii) quản lý sử dụng </w:t>
      </w:r>
      <w:r w:rsidR="00B9339F">
        <w:rPr>
          <w:sz w:val="26"/>
          <w:szCs w:val="26"/>
          <w:shd w:val="clear" w:color="auto" w:fill="FFFFFF"/>
        </w:rPr>
        <w:t>cây xanh</w:t>
      </w:r>
      <w:r w:rsidRPr="00FE08F2">
        <w:rPr>
          <w:sz w:val="26"/>
          <w:szCs w:val="26"/>
          <w:lang w:val="vi-VN"/>
        </w:rPr>
        <w:t>; (iv) nghiên cứu phát triển kỹ thuật và giáo dục truyền thông cho ngườ</w:t>
      </w:r>
      <w:r w:rsidR="00B64F3D">
        <w:rPr>
          <w:sz w:val="26"/>
          <w:szCs w:val="26"/>
          <w:lang w:val="vi-VN"/>
        </w:rPr>
        <w:t>i dân.</w:t>
      </w:r>
      <w:r>
        <w:rPr>
          <w:sz w:val="26"/>
          <w:szCs w:val="26"/>
          <w:lang w:val="vi-VN"/>
        </w:rPr>
        <w:t>[</w:t>
      </w:r>
      <w:r w:rsidR="00003729">
        <w:rPr>
          <w:sz w:val="26"/>
          <w:szCs w:val="26"/>
        </w:rPr>
        <w:t>6</w:t>
      </w:r>
      <w:r w:rsidRPr="00FE08F2">
        <w:rPr>
          <w:sz w:val="26"/>
          <w:szCs w:val="26"/>
          <w:lang w:val="vi-VN"/>
        </w:rPr>
        <w:t xml:space="preserve">] (Hình </w:t>
      </w:r>
      <w:r w:rsidR="00B9339F">
        <w:rPr>
          <w:sz w:val="26"/>
          <w:szCs w:val="26"/>
          <w:lang w:val="vi-VN"/>
        </w:rPr>
        <w:t>3</w:t>
      </w:r>
      <w:r>
        <w:rPr>
          <w:sz w:val="26"/>
          <w:szCs w:val="26"/>
          <w:lang w:val="vi-VN"/>
        </w:rPr>
        <w:t>)</w:t>
      </w:r>
    </w:p>
    <w:p w:rsidR="00B330F0" w:rsidRPr="002A4E2F" w:rsidRDefault="002A4E2F" w:rsidP="002A4E2F">
      <w:pPr>
        <w:ind w:firstLine="426"/>
        <w:jc w:val="both"/>
        <w:rPr>
          <w:b/>
        </w:rPr>
      </w:pPr>
      <w:r>
        <w:rPr>
          <w:b/>
        </w:rPr>
        <w:t>4.</w:t>
      </w:r>
      <w:r w:rsidR="008173E5" w:rsidRPr="002A4E2F">
        <w:rPr>
          <w:b/>
        </w:rPr>
        <w:t xml:space="preserve">Đề xuất </w:t>
      </w:r>
      <w:r w:rsidR="00780933" w:rsidRPr="002A4E2F">
        <w:rPr>
          <w:b/>
        </w:rPr>
        <w:t>tổ chức</w:t>
      </w:r>
      <w:r w:rsidR="00DB391D" w:rsidRPr="002A4E2F">
        <w:rPr>
          <w:b/>
        </w:rPr>
        <w:t xml:space="preserve"> không gian</w:t>
      </w:r>
      <w:r w:rsidR="001654D4" w:rsidRPr="002A4E2F">
        <w:rPr>
          <w:b/>
        </w:rPr>
        <w:t>đô thị</w:t>
      </w:r>
      <w:r w:rsidR="00B330F0" w:rsidRPr="002A4E2F">
        <w:rPr>
          <w:b/>
        </w:rPr>
        <w:t xml:space="preserve"> Lạng Giang </w:t>
      </w:r>
      <w:r w:rsidR="00DB391D" w:rsidRPr="002A4E2F">
        <w:rPr>
          <w:b/>
        </w:rPr>
        <w:t xml:space="preserve">gắn </w:t>
      </w:r>
      <w:r w:rsidR="00B330F0" w:rsidRPr="002A4E2F">
        <w:rPr>
          <w:b/>
        </w:rPr>
        <w:t>với hệ thố</w:t>
      </w:r>
      <w:r w:rsidR="00824BAF" w:rsidRPr="002A4E2F">
        <w:rPr>
          <w:b/>
        </w:rPr>
        <w:t xml:space="preserve">ng </w:t>
      </w:r>
      <w:r w:rsidR="00DB391D" w:rsidRPr="002A4E2F">
        <w:rPr>
          <w:b/>
        </w:rPr>
        <w:t>không gian xanh</w:t>
      </w:r>
      <w:r w:rsidR="00824BAF" w:rsidRPr="002A4E2F">
        <w:rPr>
          <w:b/>
        </w:rPr>
        <w:t xml:space="preserve"> và kết cấu hạ tầng xanh.</w:t>
      </w:r>
    </w:p>
    <w:p w:rsidR="00DB391D" w:rsidRDefault="00DB391D" w:rsidP="002A4E2F">
      <w:pPr>
        <w:pStyle w:val="ListParagraph"/>
        <w:numPr>
          <w:ilvl w:val="1"/>
          <w:numId w:val="15"/>
        </w:numPr>
        <w:spacing w:line="276" w:lineRule="auto"/>
        <w:ind w:left="1134" w:hanging="425"/>
        <w:jc w:val="both"/>
        <w:rPr>
          <w:rFonts w:ascii="Roboto" w:hAnsi="Roboto"/>
          <w:b/>
          <w:i/>
          <w:sz w:val="27"/>
          <w:szCs w:val="27"/>
          <w:shd w:val="clear" w:color="auto" w:fill="FFFFFF"/>
        </w:rPr>
      </w:pPr>
      <w:r w:rsidRPr="00DB391D">
        <w:rPr>
          <w:rFonts w:ascii="Roboto" w:hAnsi="Roboto"/>
          <w:b/>
          <w:i/>
          <w:sz w:val="27"/>
          <w:szCs w:val="27"/>
          <w:shd w:val="clear" w:color="auto" w:fill="FFFFFF"/>
        </w:rPr>
        <w:t>Cấu trúc đô thị Lạng Giang</w:t>
      </w:r>
    </w:p>
    <w:p w:rsidR="00B64F3D" w:rsidRDefault="00B64F3D" w:rsidP="00B64F3D">
      <w:pPr>
        <w:spacing w:line="276" w:lineRule="auto"/>
        <w:ind w:left="426" w:firstLine="283"/>
        <w:jc w:val="both"/>
        <w:rPr>
          <w:rFonts w:ascii="Roboto" w:hAnsi="Roboto"/>
          <w:sz w:val="27"/>
          <w:szCs w:val="27"/>
          <w:shd w:val="clear" w:color="auto" w:fill="FFFFFF"/>
        </w:rPr>
      </w:pPr>
      <w:r w:rsidRPr="00DB391D">
        <w:rPr>
          <w:rFonts w:ascii="Roboto" w:hAnsi="Roboto"/>
          <w:sz w:val="27"/>
          <w:szCs w:val="27"/>
          <w:shd w:val="clear" w:color="auto" w:fill="FFFFFF"/>
        </w:rPr>
        <w:t xml:space="preserve">Cấu trúc đô thị Lạng Giang trong tương lai có thể </w:t>
      </w:r>
      <w:r>
        <w:rPr>
          <w:rFonts w:ascii="Roboto" w:hAnsi="Roboto"/>
          <w:sz w:val="27"/>
          <w:szCs w:val="27"/>
          <w:shd w:val="clear" w:color="auto" w:fill="FFFFFF"/>
        </w:rPr>
        <w:t xml:space="preserve">xem xét </w:t>
      </w:r>
      <w:r w:rsidRPr="00DB391D">
        <w:rPr>
          <w:rFonts w:ascii="Roboto" w:hAnsi="Roboto"/>
          <w:sz w:val="27"/>
          <w:szCs w:val="27"/>
          <w:shd w:val="clear" w:color="auto" w:fill="FFFFFF"/>
        </w:rPr>
        <w:t xml:space="preserve">hình thành phát triển </w:t>
      </w:r>
      <w:r>
        <w:rPr>
          <w:rFonts w:ascii="Roboto" w:hAnsi="Roboto"/>
          <w:sz w:val="27"/>
          <w:szCs w:val="27"/>
          <w:shd w:val="clear" w:color="auto" w:fill="FFFFFF"/>
        </w:rPr>
        <w:t>như sau:</w:t>
      </w:r>
      <w:r w:rsidRPr="00FE08F2">
        <w:rPr>
          <w:sz w:val="26"/>
          <w:szCs w:val="26"/>
          <w:lang w:val="vi-VN"/>
        </w:rPr>
        <w:t xml:space="preserve">(Hình </w:t>
      </w:r>
      <w:r>
        <w:rPr>
          <w:sz w:val="26"/>
          <w:szCs w:val="26"/>
          <w:lang w:val="vi-VN"/>
        </w:rPr>
        <w:t>4)</w:t>
      </w:r>
    </w:p>
    <w:p w:rsidR="00B64F3D" w:rsidRPr="002A4E2F" w:rsidRDefault="002A4E2F" w:rsidP="002A4E2F">
      <w:pPr>
        <w:tabs>
          <w:tab w:val="left" w:pos="567"/>
        </w:tabs>
        <w:spacing w:line="276" w:lineRule="auto"/>
        <w:jc w:val="both"/>
        <w:rPr>
          <w:bCs/>
          <w:sz w:val="26"/>
          <w:szCs w:val="26"/>
          <w:lang w:val="pt-BR"/>
        </w:rPr>
      </w:pPr>
      <w:r>
        <w:rPr>
          <w:rFonts w:ascii="Roboto" w:hAnsi="Roboto"/>
          <w:sz w:val="27"/>
          <w:szCs w:val="27"/>
          <w:shd w:val="clear" w:color="auto" w:fill="FFFFFF"/>
        </w:rPr>
        <w:tab/>
        <w:t>-</w:t>
      </w:r>
      <w:r w:rsidR="00B64F3D" w:rsidRPr="002A4E2F">
        <w:rPr>
          <w:rFonts w:ascii="Roboto" w:hAnsi="Roboto"/>
          <w:sz w:val="27"/>
          <w:szCs w:val="27"/>
          <w:shd w:val="clear" w:color="auto" w:fill="FFFFFF"/>
        </w:rPr>
        <w:t xml:space="preserve">Hình thành bộ khung không gian xanh với </w:t>
      </w:r>
      <w:r w:rsidR="00B64F3D" w:rsidRPr="002A4E2F">
        <w:rPr>
          <w:bCs/>
          <w:sz w:val="26"/>
          <w:szCs w:val="26"/>
          <w:lang w:val="pt-BR"/>
        </w:rPr>
        <w:t>vành đai xanh sông Thương, các khu vực rừng, núi thuộc xã Hương Sơn; tạo dưng nêm không gian xanh nông nghiệp, lâm nghiệm kết nối từ vành đai xanh sông Thương đến khu vực phát triển đô thị thành một thể không gian xanh liên hoàn liên tục.</w:t>
      </w:r>
    </w:p>
    <w:p w:rsidR="00B64F3D" w:rsidRPr="002A4E2F" w:rsidRDefault="002A4E2F" w:rsidP="002A4E2F">
      <w:pPr>
        <w:spacing w:line="276" w:lineRule="auto"/>
        <w:ind w:firstLine="709"/>
        <w:jc w:val="both"/>
        <w:rPr>
          <w:rFonts w:ascii="Roboto" w:hAnsi="Roboto"/>
          <w:sz w:val="27"/>
          <w:szCs w:val="27"/>
          <w:shd w:val="clear" w:color="auto" w:fill="FFFFFF"/>
        </w:rPr>
      </w:pPr>
      <w:r>
        <w:rPr>
          <w:rFonts w:ascii="Roboto" w:hAnsi="Roboto"/>
          <w:sz w:val="27"/>
          <w:szCs w:val="27"/>
          <w:shd w:val="clear" w:color="auto" w:fill="FFFFFF"/>
        </w:rPr>
        <w:t>-</w:t>
      </w:r>
      <w:r w:rsidR="00B64F3D" w:rsidRPr="002A4E2F">
        <w:rPr>
          <w:rFonts w:ascii="Roboto" w:hAnsi="Roboto"/>
          <w:sz w:val="27"/>
          <w:szCs w:val="27"/>
          <w:shd w:val="clear" w:color="auto" w:fill="FFFFFF"/>
        </w:rPr>
        <w:t>Khu vực phát triển đô thị chính dọc theo hướng Bắc Nam theo trục QL 1A, cao tốc Hà Nội - Lạng Sơn.</w:t>
      </w:r>
    </w:p>
    <w:p w:rsidR="00B64F3D" w:rsidRPr="002A4E2F" w:rsidRDefault="002A4E2F" w:rsidP="002A4E2F">
      <w:pPr>
        <w:spacing w:line="276" w:lineRule="auto"/>
        <w:ind w:firstLine="709"/>
        <w:jc w:val="both"/>
        <w:rPr>
          <w:rFonts w:ascii="Roboto" w:hAnsi="Roboto"/>
          <w:sz w:val="27"/>
          <w:szCs w:val="27"/>
          <w:shd w:val="clear" w:color="auto" w:fill="FFFFFF"/>
        </w:rPr>
      </w:pPr>
      <w:r>
        <w:rPr>
          <w:rFonts w:ascii="Roboto" w:hAnsi="Roboto"/>
          <w:sz w:val="27"/>
          <w:szCs w:val="27"/>
          <w:shd w:val="clear" w:color="auto" w:fill="FFFFFF"/>
        </w:rPr>
        <w:t>-</w:t>
      </w:r>
      <w:r w:rsidR="00B64F3D" w:rsidRPr="002A4E2F">
        <w:rPr>
          <w:rFonts w:ascii="Roboto" w:hAnsi="Roboto"/>
          <w:sz w:val="27"/>
          <w:szCs w:val="27"/>
          <w:shd w:val="clear" w:color="auto" w:fill="FFFFFF"/>
        </w:rPr>
        <w:t>Khu vực ngoại thị chủ yếu tập trung tại khu vực phía Tây của huyện gắn với phát triển nông, lâm nghiệp công nghệ cao kết hợp với du lịch.</w:t>
      </w:r>
    </w:p>
    <w:p w:rsidR="00B64F3D" w:rsidRPr="002A4E2F" w:rsidRDefault="00B64F3D" w:rsidP="002A4E2F">
      <w:pPr>
        <w:spacing w:line="276" w:lineRule="auto"/>
        <w:ind w:firstLine="709"/>
        <w:jc w:val="both"/>
        <w:rPr>
          <w:rFonts w:ascii="Roboto" w:hAnsi="Roboto"/>
          <w:sz w:val="27"/>
          <w:szCs w:val="27"/>
          <w:shd w:val="clear" w:color="auto" w:fill="FFFFFF"/>
        </w:rPr>
      </w:pPr>
      <w:r w:rsidRPr="002A4E2F">
        <w:rPr>
          <w:rFonts w:ascii="Roboto" w:hAnsi="Roboto"/>
          <w:sz w:val="27"/>
          <w:szCs w:val="27"/>
          <w:shd w:val="clear" w:color="auto" w:fill="FFFFFF"/>
        </w:rPr>
        <w:t>Trung tâm phát triển bao gồm các khu vực: (1) Tân Dĩnh; (2) Vôi; (3) Kép. Trong đó Vôi là trung tâm đô thị Lạng Giang, Kép là trung tâm dịch vụ thương mại và đầu mối giao thông, Tân Dĩnh là trung tâm thương mại, dịch vụ và công nghiệp.</w:t>
      </w:r>
    </w:p>
    <w:p w:rsidR="00B64F3D" w:rsidRPr="002A4E2F" w:rsidRDefault="00B64F3D" w:rsidP="002A4E2F">
      <w:pPr>
        <w:spacing w:before="160" w:line="276" w:lineRule="auto"/>
        <w:ind w:firstLine="426"/>
        <w:jc w:val="both"/>
        <w:rPr>
          <w:rFonts w:ascii="Roboto" w:hAnsi="Roboto"/>
          <w:sz w:val="27"/>
          <w:szCs w:val="27"/>
          <w:shd w:val="clear" w:color="auto" w:fill="FFFFFF"/>
        </w:rPr>
      </w:pPr>
      <w:r w:rsidRPr="002A4E2F">
        <w:rPr>
          <w:rFonts w:ascii="Roboto" w:hAnsi="Roboto"/>
          <w:sz w:val="27"/>
          <w:szCs w:val="27"/>
          <w:shd w:val="clear" w:color="auto" w:fill="FFFFFF"/>
        </w:rPr>
        <w:lastRenderedPageBreak/>
        <w:t>Các trục và hành lang theo hướng Đông – Tây được phát triển công nghiệp, tiểu thủ công nghiệp, nông thôn gắn với vành đai V, QL 37 ở phía Nam; đường tỉnh 295 qua thị trấn Vôi và đường tỉnh 292 và QL 37 ở phía Bắc.</w:t>
      </w:r>
    </w:p>
    <w:p w:rsidR="00DE3C20" w:rsidRPr="003F1254" w:rsidRDefault="00DE3C20" w:rsidP="003F1254">
      <w:pPr>
        <w:spacing w:line="276" w:lineRule="auto"/>
        <w:ind w:left="426" w:firstLine="283"/>
        <w:jc w:val="both"/>
        <w:rPr>
          <w:rFonts w:ascii="Roboto" w:hAnsi="Roboto"/>
          <w:sz w:val="27"/>
          <w:szCs w:val="27"/>
          <w:shd w:val="clear" w:color="auto" w:fill="FFFFFF"/>
        </w:rPr>
      </w:pPr>
      <w:r>
        <w:rPr>
          <w:bCs/>
          <w:noProof/>
          <w:sz w:val="26"/>
          <w:szCs w:val="26"/>
        </w:rPr>
        <w:drawing>
          <wp:inline distT="0" distB="0" distL="0" distR="0">
            <wp:extent cx="5731716" cy="4791919"/>
            <wp:effectExtent l="0" t="0" r="254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ơ đồ cấu trúc.jpg"/>
                    <pic:cNvPicPr/>
                  </pic:nvPicPr>
                  <pic:blipFill rotWithShape="1">
                    <a:blip r:embed="rId13"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0096" b="6300"/>
                    <a:stretch/>
                  </pic:blipFill>
                  <pic:spPr bwMode="auto">
                    <a:xfrm>
                      <a:off x="0" y="0"/>
                      <a:ext cx="5732145" cy="4792278"/>
                    </a:xfrm>
                    <a:prstGeom prst="rect">
                      <a:avLst/>
                    </a:prstGeom>
                    <a:ln>
                      <a:noFill/>
                    </a:ln>
                    <a:extLst>
                      <a:ext uri="{53640926-AAD7-44D8-BBD7-CCE9431645EC}">
                        <a14:shadowObscured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80933" w:rsidRPr="00B64F3D" w:rsidRDefault="00B9339F" w:rsidP="00B64F3D">
      <w:pPr>
        <w:spacing w:line="276" w:lineRule="auto"/>
        <w:ind w:firstLine="390"/>
        <w:jc w:val="center"/>
        <w:rPr>
          <w:i/>
          <w:sz w:val="26"/>
          <w:szCs w:val="26"/>
          <w:lang w:val="pt-BR"/>
        </w:rPr>
      </w:pPr>
      <w:r>
        <w:rPr>
          <w:i/>
          <w:sz w:val="26"/>
          <w:szCs w:val="26"/>
          <w:lang w:val="pt-BR"/>
        </w:rPr>
        <w:t>Hình 4</w:t>
      </w:r>
      <w:r w:rsidR="00DE3C20" w:rsidRPr="006E6C1A">
        <w:rPr>
          <w:i/>
          <w:sz w:val="26"/>
          <w:szCs w:val="26"/>
          <w:lang w:val="pt-BR"/>
        </w:rPr>
        <w:t xml:space="preserve">: </w:t>
      </w:r>
      <w:r>
        <w:rPr>
          <w:i/>
          <w:sz w:val="26"/>
          <w:szCs w:val="26"/>
          <w:lang w:val="pt-BR"/>
        </w:rPr>
        <w:t>Đề xuất s</w:t>
      </w:r>
      <w:r w:rsidR="00DE3C20" w:rsidRPr="006E6C1A">
        <w:rPr>
          <w:i/>
          <w:sz w:val="26"/>
          <w:szCs w:val="26"/>
          <w:lang w:val="pt-BR"/>
        </w:rPr>
        <w:t>ơ đồ cấu trúc đô thị Lạng Giang với hệ thống không gian xanh</w:t>
      </w:r>
    </w:p>
    <w:p w:rsidR="00DB391D" w:rsidRDefault="00DB391D" w:rsidP="002A4E2F">
      <w:pPr>
        <w:pStyle w:val="ListParagraph"/>
        <w:numPr>
          <w:ilvl w:val="1"/>
          <w:numId w:val="15"/>
        </w:numPr>
        <w:spacing w:before="160" w:line="276" w:lineRule="auto"/>
        <w:ind w:left="1134" w:hanging="425"/>
        <w:jc w:val="both"/>
        <w:rPr>
          <w:rFonts w:ascii="Roboto" w:hAnsi="Roboto"/>
          <w:b/>
          <w:i/>
          <w:sz w:val="27"/>
          <w:szCs w:val="27"/>
          <w:shd w:val="clear" w:color="auto" w:fill="FFFFFF"/>
        </w:rPr>
      </w:pPr>
      <w:r>
        <w:rPr>
          <w:rFonts w:ascii="Roboto" w:hAnsi="Roboto"/>
          <w:b/>
          <w:i/>
          <w:sz w:val="27"/>
          <w:szCs w:val="27"/>
          <w:shd w:val="clear" w:color="auto" w:fill="FFFFFF"/>
        </w:rPr>
        <w:t xml:space="preserve"> Hệ thống không gian xanh </w:t>
      </w:r>
      <w:r w:rsidR="00A76C92">
        <w:rPr>
          <w:rFonts w:ascii="Roboto" w:hAnsi="Roboto"/>
          <w:b/>
          <w:i/>
          <w:sz w:val="27"/>
          <w:szCs w:val="27"/>
          <w:shd w:val="clear" w:color="auto" w:fill="FFFFFF"/>
        </w:rPr>
        <w:t xml:space="preserve">và kết cấu hạ tầng xanh </w:t>
      </w:r>
      <w:r>
        <w:rPr>
          <w:rFonts w:ascii="Roboto" w:hAnsi="Roboto"/>
          <w:b/>
          <w:i/>
          <w:sz w:val="27"/>
          <w:szCs w:val="27"/>
          <w:shd w:val="clear" w:color="auto" w:fill="FFFFFF"/>
        </w:rPr>
        <w:t>đô thị Lạng Giang</w:t>
      </w:r>
    </w:p>
    <w:p w:rsidR="004373F2" w:rsidRPr="007C5C74" w:rsidRDefault="002A4E2F" w:rsidP="002A4E2F">
      <w:pPr>
        <w:tabs>
          <w:tab w:val="left" w:pos="567"/>
        </w:tabs>
        <w:spacing w:line="276" w:lineRule="auto"/>
        <w:jc w:val="both"/>
        <w:rPr>
          <w:sz w:val="26"/>
          <w:szCs w:val="26"/>
        </w:rPr>
      </w:pPr>
      <w:r>
        <w:rPr>
          <w:sz w:val="26"/>
          <w:szCs w:val="26"/>
        </w:rPr>
        <w:tab/>
      </w:r>
      <w:r w:rsidR="00DB6F4D" w:rsidRPr="00DB6F4D">
        <w:rPr>
          <w:sz w:val="26"/>
          <w:szCs w:val="26"/>
        </w:rPr>
        <w:t>N</w:t>
      </w:r>
      <w:r w:rsidR="00DB6F4D" w:rsidRPr="00DB6F4D">
        <w:rPr>
          <w:sz w:val="26"/>
          <w:szCs w:val="26"/>
          <w:lang w:val="vi-VN"/>
        </w:rPr>
        <w:t xml:space="preserve">ghiên cứu tổ chức hệ thống không gian xanh ngày càng trở nên quan trọng trong việc tạo nên cấu trúc và cơ cấu quy hoạch </w:t>
      </w:r>
      <w:r w:rsidR="00DB6F4D" w:rsidRPr="00DB6F4D">
        <w:rPr>
          <w:sz w:val="26"/>
          <w:szCs w:val="26"/>
        </w:rPr>
        <w:t xml:space="preserve">cho các </w:t>
      </w:r>
      <w:r w:rsidR="00DB6F4D" w:rsidRPr="00DB6F4D">
        <w:rPr>
          <w:sz w:val="26"/>
          <w:szCs w:val="26"/>
          <w:lang w:val="vi-VN"/>
        </w:rPr>
        <w:t xml:space="preserve">đô thị. </w:t>
      </w:r>
      <w:r w:rsidR="004373F2">
        <w:rPr>
          <w:sz w:val="26"/>
          <w:szCs w:val="26"/>
        </w:rPr>
        <w:t>Đối với Lạng Giang, h</w:t>
      </w:r>
      <w:r w:rsidR="004373F2" w:rsidRPr="00FE08F2">
        <w:rPr>
          <w:sz w:val="26"/>
          <w:szCs w:val="26"/>
          <w:lang w:val="vi-VN"/>
        </w:rPr>
        <w:t xml:space="preserve">ệ thống không gian xanh được kết nối từ hệ khung thiên nhiên </w:t>
      </w:r>
      <w:r w:rsidR="004373F2">
        <w:rPr>
          <w:sz w:val="26"/>
          <w:szCs w:val="26"/>
        </w:rPr>
        <w:t xml:space="preserve">của vùng Miền núi và trung phía Bắc, của tỉnh Bắc Giang </w:t>
      </w:r>
      <w:r w:rsidR="004373F2" w:rsidRPr="00FE08F2">
        <w:rPr>
          <w:sz w:val="26"/>
          <w:szCs w:val="26"/>
          <w:lang w:val="vi-VN"/>
        </w:rPr>
        <w:t>đến hệ thống không gian xanh đô thị thành một thể thống nhất, đồng bộ và liên tục</w:t>
      </w:r>
      <w:r w:rsidR="004373F2">
        <w:rPr>
          <w:sz w:val="26"/>
          <w:szCs w:val="26"/>
        </w:rPr>
        <w:t>. Kết nối</w:t>
      </w:r>
      <w:r w:rsidR="004373F2" w:rsidRPr="00FE08F2">
        <w:rPr>
          <w:sz w:val="26"/>
          <w:szCs w:val="26"/>
          <w:lang w:val="vi-VN"/>
        </w:rPr>
        <w:t xml:space="preserve"> từ không gian xanh vành đai</w:t>
      </w:r>
      <w:r w:rsidR="004373F2">
        <w:rPr>
          <w:sz w:val="26"/>
          <w:szCs w:val="26"/>
        </w:rPr>
        <w:t xml:space="preserve"> sông Thương</w:t>
      </w:r>
      <w:r w:rsidR="004373F2" w:rsidRPr="00FE08F2">
        <w:rPr>
          <w:sz w:val="26"/>
          <w:szCs w:val="26"/>
          <w:lang w:val="vi-VN"/>
        </w:rPr>
        <w:t xml:space="preserve">, </w:t>
      </w:r>
      <w:r w:rsidR="004373F2">
        <w:rPr>
          <w:sz w:val="26"/>
          <w:szCs w:val="26"/>
        </w:rPr>
        <w:t xml:space="preserve">các nêm xanh, </w:t>
      </w:r>
      <w:r w:rsidR="004373F2" w:rsidRPr="00FE08F2">
        <w:rPr>
          <w:sz w:val="26"/>
          <w:szCs w:val="26"/>
          <w:lang w:val="vi-VN"/>
        </w:rPr>
        <w:t xml:space="preserve">hành lang xanh, đến hệ thống công viên, vườn </w:t>
      </w:r>
      <w:r w:rsidR="004373F2">
        <w:rPr>
          <w:sz w:val="26"/>
          <w:szCs w:val="26"/>
        </w:rPr>
        <w:t xml:space="preserve">hoa </w:t>
      </w:r>
      <w:r w:rsidR="007C5C74">
        <w:rPr>
          <w:sz w:val="26"/>
          <w:szCs w:val="26"/>
        </w:rPr>
        <w:t xml:space="preserve">đô thị, </w:t>
      </w:r>
      <w:r w:rsidR="004373F2">
        <w:rPr>
          <w:sz w:val="26"/>
          <w:szCs w:val="26"/>
          <w:lang w:val="vi-VN"/>
        </w:rPr>
        <w:t xml:space="preserve">các </w:t>
      </w:r>
      <w:r w:rsidR="007C5C74">
        <w:rPr>
          <w:sz w:val="26"/>
          <w:szCs w:val="26"/>
        </w:rPr>
        <w:t xml:space="preserve">khu </w:t>
      </w:r>
      <w:r w:rsidR="004373F2" w:rsidRPr="00FE08F2">
        <w:rPr>
          <w:sz w:val="26"/>
          <w:szCs w:val="26"/>
          <w:lang w:val="vi-VN"/>
        </w:rPr>
        <w:t>đô thị</w:t>
      </w:r>
      <w:r w:rsidR="007C5C74">
        <w:rPr>
          <w:sz w:val="26"/>
          <w:szCs w:val="26"/>
        </w:rPr>
        <w:t>, các khu vực dân cư nông thôn</w:t>
      </w:r>
      <w:r w:rsidR="004373F2" w:rsidRPr="00FE08F2">
        <w:rPr>
          <w:sz w:val="26"/>
          <w:szCs w:val="26"/>
          <w:lang w:val="vi-VN"/>
        </w:rPr>
        <w:t xml:space="preserve"> đến cây xanh sử dụng hạn chế trong các dự án, công trình xây dựng.</w:t>
      </w:r>
      <w:r w:rsidR="004373F2">
        <w:rPr>
          <w:sz w:val="26"/>
          <w:szCs w:val="26"/>
        </w:rPr>
        <w:t xml:space="preserve"> Cùng với đó h</w:t>
      </w:r>
      <w:r w:rsidR="004373F2" w:rsidRPr="003671E9">
        <w:rPr>
          <w:bCs/>
          <w:sz w:val="26"/>
          <w:szCs w:val="26"/>
          <w:lang w:val="pt-BR"/>
        </w:rPr>
        <w:t xml:space="preserve">ình thành mạng lưới nước kết </w:t>
      </w:r>
      <w:r w:rsidR="004373F2">
        <w:rPr>
          <w:bCs/>
          <w:sz w:val="26"/>
          <w:szCs w:val="26"/>
          <w:lang w:val="pt-BR"/>
        </w:rPr>
        <w:t xml:space="preserve">nối từ các khu vực thấp trũng là </w:t>
      </w:r>
      <w:r w:rsidR="004373F2" w:rsidRPr="003671E9">
        <w:rPr>
          <w:bCs/>
          <w:sz w:val="26"/>
          <w:szCs w:val="26"/>
          <w:lang w:val="pt-BR"/>
        </w:rPr>
        <w:t xml:space="preserve">các </w:t>
      </w:r>
      <w:r w:rsidR="004373F2">
        <w:rPr>
          <w:bCs/>
          <w:sz w:val="26"/>
          <w:szCs w:val="26"/>
          <w:lang w:val="pt-BR"/>
        </w:rPr>
        <w:t xml:space="preserve">đầm, hồ, ao và các kênh Kẻ Sơn, </w:t>
      </w:r>
      <w:r w:rsidR="004373F2" w:rsidRPr="00235006">
        <w:rPr>
          <w:rFonts w:cs="Times New Roman"/>
          <w:color w:val="000000"/>
          <w:szCs w:val="28"/>
          <w:shd w:val="clear" w:color="auto" w:fill="FFFFFF"/>
        </w:rPr>
        <w:t>kênh Đông, kênh Giữa, kênh Tây và kênh Bảo Sơn</w:t>
      </w:r>
      <w:r w:rsidR="004373F2">
        <w:rPr>
          <w:bCs/>
          <w:sz w:val="26"/>
          <w:szCs w:val="26"/>
          <w:lang w:val="pt-BR"/>
        </w:rPr>
        <w:t xml:space="preserve">với sông Thương. </w:t>
      </w:r>
      <w:r w:rsidR="00B64F3D" w:rsidRPr="00FE08F2">
        <w:rPr>
          <w:sz w:val="26"/>
          <w:szCs w:val="26"/>
          <w:lang w:val="vi-VN"/>
        </w:rPr>
        <w:t xml:space="preserve">(Hình </w:t>
      </w:r>
      <w:r w:rsidR="00B64F3D">
        <w:rPr>
          <w:sz w:val="26"/>
          <w:szCs w:val="26"/>
          <w:lang w:val="vi-VN"/>
        </w:rPr>
        <w:t>4)</w:t>
      </w:r>
    </w:p>
    <w:p w:rsidR="00A76C92" w:rsidRDefault="002A4E2F" w:rsidP="002A4E2F">
      <w:pPr>
        <w:tabs>
          <w:tab w:val="left" w:pos="567"/>
        </w:tabs>
        <w:spacing w:line="276" w:lineRule="auto"/>
        <w:jc w:val="both"/>
        <w:rPr>
          <w:sz w:val="26"/>
          <w:szCs w:val="26"/>
        </w:rPr>
      </w:pPr>
      <w:r>
        <w:rPr>
          <w:sz w:val="26"/>
          <w:szCs w:val="26"/>
        </w:rPr>
        <w:lastRenderedPageBreak/>
        <w:tab/>
      </w:r>
      <w:r w:rsidR="004373F2" w:rsidRPr="00E14937">
        <w:rPr>
          <w:sz w:val="26"/>
          <w:szCs w:val="26"/>
          <w:lang w:val="vi-VN"/>
        </w:rPr>
        <w:t>Cấu trúc</w:t>
      </w:r>
      <w:r w:rsidR="004373F2">
        <w:rPr>
          <w:sz w:val="26"/>
          <w:szCs w:val="26"/>
          <w:lang w:val="pt-BR"/>
        </w:rPr>
        <w:t xml:space="preserve">của đô thị Lạng Gianggắn liền với </w:t>
      </w:r>
      <w:r w:rsidR="004373F2" w:rsidRPr="00E14937">
        <w:rPr>
          <w:sz w:val="26"/>
          <w:szCs w:val="26"/>
          <w:lang w:val="vi-VN"/>
        </w:rPr>
        <w:t>hệ thố</w:t>
      </w:r>
      <w:r w:rsidR="007C5C74">
        <w:rPr>
          <w:sz w:val="26"/>
          <w:szCs w:val="26"/>
          <w:lang w:val="vi-VN"/>
        </w:rPr>
        <w:t>ng không gian xanh</w:t>
      </w:r>
      <w:r w:rsidR="007C5C74">
        <w:rPr>
          <w:sz w:val="26"/>
          <w:szCs w:val="26"/>
        </w:rPr>
        <w:t xml:space="preserve">. </w:t>
      </w:r>
      <w:r w:rsidR="00A76C92">
        <w:rPr>
          <w:sz w:val="26"/>
          <w:szCs w:val="26"/>
        </w:rPr>
        <w:t>Hệ thống không gian xanh Lạng Giang bao gồm:</w:t>
      </w:r>
    </w:p>
    <w:p w:rsidR="00A76C92" w:rsidRPr="002A4E2F" w:rsidRDefault="002A4E2F" w:rsidP="002A4E2F">
      <w:pPr>
        <w:tabs>
          <w:tab w:val="left" w:pos="567"/>
        </w:tabs>
        <w:spacing w:line="276" w:lineRule="auto"/>
        <w:jc w:val="both"/>
        <w:rPr>
          <w:bCs/>
          <w:sz w:val="26"/>
          <w:szCs w:val="26"/>
          <w:lang w:val="pt-BR"/>
        </w:rPr>
      </w:pPr>
      <w:r>
        <w:rPr>
          <w:sz w:val="26"/>
          <w:szCs w:val="26"/>
        </w:rPr>
        <w:tab/>
        <w:t xml:space="preserve">- </w:t>
      </w:r>
      <w:r w:rsidR="007C5C74" w:rsidRPr="002A4E2F">
        <w:rPr>
          <w:sz w:val="26"/>
          <w:szCs w:val="26"/>
        </w:rPr>
        <w:t xml:space="preserve">Hệ thống không gian xanh tự nhiên bao gồm </w:t>
      </w:r>
      <w:r w:rsidR="004373F2" w:rsidRPr="002A4E2F">
        <w:rPr>
          <w:sz w:val="26"/>
          <w:szCs w:val="26"/>
        </w:rPr>
        <w:t>sông Thương</w:t>
      </w:r>
      <w:r w:rsidR="007C5C74" w:rsidRPr="002A4E2F">
        <w:rPr>
          <w:sz w:val="26"/>
          <w:szCs w:val="26"/>
          <w:lang w:val="vi-VN"/>
        </w:rPr>
        <w:t xml:space="preserve"> và khu</w:t>
      </w:r>
      <w:r w:rsidR="007C5C74" w:rsidRPr="002A4E2F">
        <w:rPr>
          <w:sz w:val="26"/>
          <w:szCs w:val="26"/>
        </w:rPr>
        <w:t xml:space="preserve"> vực</w:t>
      </w:r>
      <w:r w:rsidR="004373F2" w:rsidRPr="002A4E2F">
        <w:rPr>
          <w:bCs/>
          <w:sz w:val="26"/>
          <w:szCs w:val="26"/>
          <w:lang w:val="pt-BR"/>
        </w:rPr>
        <w:t xml:space="preserve">núi rừng </w:t>
      </w:r>
      <w:r w:rsidR="007C5C74" w:rsidRPr="002A4E2F">
        <w:rPr>
          <w:bCs/>
          <w:sz w:val="26"/>
          <w:szCs w:val="26"/>
          <w:lang w:val="pt-BR"/>
        </w:rPr>
        <w:t xml:space="preserve">tự nhiên </w:t>
      </w:r>
      <w:r w:rsidR="004373F2" w:rsidRPr="002A4E2F">
        <w:rPr>
          <w:bCs/>
          <w:sz w:val="26"/>
          <w:szCs w:val="26"/>
          <w:lang w:val="pt-BR"/>
        </w:rPr>
        <w:t xml:space="preserve">tại xã Hương Sơn </w:t>
      </w:r>
      <w:r w:rsidR="004373F2" w:rsidRPr="002A4E2F">
        <w:rPr>
          <w:sz w:val="26"/>
          <w:szCs w:val="26"/>
          <w:lang w:val="vi-VN"/>
        </w:rPr>
        <w:t>giữ vai trò là vành đai xanh</w:t>
      </w:r>
      <w:r w:rsidR="007C5C74" w:rsidRPr="002A4E2F">
        <w:rPr>
          <w:sz w:val="26"/>
          <w:szCs w:val="26"/>
        </w:rPr>
        <w:t xml:space="preserve"> cho đô thị</w:t>
      </w:r>
      <w:r w:rsidR="004373F2" w:rsidRPr="002A4E2F">
        <w:rPr>
          <w:bCs/>
          <w:sz w:val="26"/>
          <w:szCs w:val="26"/>
          <w:lang w:val="pt-BR"/>
        </w:rPr>
        <w:t>.</w:t>
      </w:r>
    </w:p>
    <w:p w:rsidR="00A76C92" w:rsidRPr="002A4E2F" w:rsidRDefault="002A4E2F" w:rsidP="002A4E2F">
      <w:pPr>
        <w:tabs>
          <w:tab w:val="left" w:pos="567"/>
        </w:tabs>
        <w:spacing w:line="276" w:lineRule="auto"/>
        <w:jc w:val="both"/>
        <w:rPr>
          <w:bCs/>
          <w:sz w:val="26"/>
          <w:szCs w:val="26"/>
          <w:lang w:val="pt-BR"/>
        </w:rPr>
      </w:pPr>
      <w:r>
        <w:rPr>
          <w:bCs/>
          <w:sz w:val="26"/>
          <w:szCs w:val="26"/>
          <w:lang w:val="pt-BR"/>
        </w:rPr>
        <w:tab/>
        <w:t xml:space="preserve">- </w:t>
      </w:r>
      <w:r w:rsidR="004373F2" w:rsidRPr="002A4E2F">
        <w:rPr>
          <w:bCs/>
          <w:sz w:val="26"/>
          <w:szCs w:val="26"/>
          <w:lang w:val="pt-BR"/>
        </w:rPr>
        <w:t>Không gian xanh bán tự nhiên bao gồm các khu vực đồng ruộng, rừng sản xuất, ao hồ nuôi trồng thuỷ sản chủ yếu nằm tại vùng ngoại đô thị xã Lạng Giang</w:t>
      </w:r>
      <w:r w:rsidR="007C5C74" w:rsidRPr="002A4E2F">
        <w:rPr>
          <w:bCs/>
          <w:sz w:val="26"/>
          <w:szCs w:val="26"/>
          <w:lang w:val="pt-BR"/>
        </w:rPr>
        <w:t>, giữ vai trò là các nêm cây xanh kết nối từ sông Thương đến khu vực xây dựng tập trung của đô thị.</w:t>
      </w:r>
    </w:p>
    <w:p w:rsidR="004373F2" w:rsidRPr="002A4E2F" w:rsidRDefault="002A4E2F" w:rsidP="002A4E2F">
      <w:pPr>
        <w:tabs>
          <w:tab w:val="left" w:pos="567"/>
        </w:tabs>
        <w:spacing w:line="276" w:lineRule="auto"/>
        <w:jc w:val="both"/>
        <w:rPr>
          <w:bCs/>
          <w:sz w:val="26"/>
          <w:szCs w:val="26"/>
          <w:lang w:val="pt-BR"/>
        </w:rPr>
      </w:pPr>
      <w:r>
        <w:rPr>
          <w:bCs/>
          <w:sz w:val="26"/>
          <w:szCs w:val="26"/>
          <w:lang w:val="pt-BR"/>
        </w:rPr>
        <w:tab/>
        <w:t xml:space="preserve">- </w:t>
      </w:r>
      <w:r w:rsidR="007C5C74" w:rsidRPr="002A4E2F">
        <w:rPr>
          <w:bCs/>
          <w:sz w:val="26"/>
          <w:szCs w:val="26"/>
          <w:lang w:val="pt-BR"/>
        </w:rPr>
        <w:t xml:space="preserve">Không gian xanh nhân tạo trong </w:t>
      </w:r>
      <w:r w:rsidR="00DE3C20" w:rsidRPr="002A4E2F">
        <w:rPr>
          <w:bCs/>
          <w:sz w:val="26"/>
          <w:szCs w:val="26"/>
          <w:lang w:val="pt-BR"/>
        </w:rPr>
        <w:t>khu vực nội đô</w:t>
      </w:r>
      <w:r w:rsidR="007C5C74" w:rsidRPr="002A4E2F">
        <w:rPr>
          <w:bCs/>
          <w:sz w:val="26"/>
          <w:szCs w:val="26"/>
          <w:lang w:val="pt-BR"/>
        </w:rPr>
        <w:t xml:space="preserve"> và khu dân cư nông thôn</w:t>
      </w:r>
      <w:r w:rsidR="00DE3C20" w:rsidRPr="002A4E2F">
        <w:rPr>
          <w:bCs/>
          <w:sz w:val="26"/>
          <w:szCs w:val="26"/>
          <w:lang w:val="pt-BR"/>
        </w:rPr>
        <w:t xml:space="preserve"> ngoại thị</w:t>
      </w:r>
      <w:r w:rsidR="007C5C74" w:rsidRPr="002A4E2F">
        <w:rPr>
          <w:bCs/>
          <w:sz w:val="26"/>
          <w:szCs w:val="26"/>
          <w:lang w:val="pt-BR"/>
        </w:rPr>
        <w:t xml:space="preserve"> bao gồm</w:t>
      </w:r>
      <w:r w:rsidR="004373F2" w:rsidRPr="002A4E2F">
        <w:rPr>
          <w:sz w:val="26"/>
          <w:szCs w:val="26"/>
          <w:lang w:val="vi-VN"/>
        </w:rPr>
        <w:t>các hành lang xanh</w:t>
      </w:r>
      <w:r w:rsidR="007C5C74" w:rsidRPr="002A4E2F">
        <w:rPr>
          <w:sz w:val="26"/>
          <w:szCs w:val="26"/>
        </w:rPr>
        <w:t xml:space="preserve"> giao thông</w:t>
      </w:r>
      <w:r w:rsidR="004373F2" w:rsidRPr="002A4E2F">
        <w:rPr>
          <w:sz w:val="26"/>
          <w:szCs w:val="26"/>
          <w:lang w:val="vi-VN"/>
        </w:rPr>
        <w:t xml:space="preserve">, </w:t>
      </w:r>
      <w:r w:rsidR="007C5C74" w:rsidRPr="002A4E2F">
        <w:rPr>
          <w:sz w:val="26"/>
          <w:szCs w:val="26"/>
        </w:rPr>
        <w:t>cây xanh sử dụng công cộng và cây xanh sử dụng hạn chế trong các dự án, công trình.</w:t>
      </w:r>
    </w:p>
    <w:p w:rsidR="00DB6F4D" w:rsidRDefault="007C5C74" w:rsidP="002A4E2F">
      <w:pPr>
        <w:spacing w:line="276" w:lineRule="auto"/>
        <w:ind w:firstLine="426"/>
        <w:jc w:val="both"/>
        <w:rPr>
          <w:sz w:val="26"/>
          <w:szCs w:val="26"/>
        </w:rPr>
      </w:pPr>
      <w:r>
        <w:rPr>
          <w:sz w:val="26"/>
          <w:szCs w:val="26"/>
        </w:rPr>
        <w:t xml:space="preserve">Để trở thành đô thị xanh, có thể xem xét lập quy hoạch hệ thống không gian xanh đô thị Lạng Giang. </w:t>
      </w:r>
      <w:r w:rsidR="00DB6F4D" w:rsidRPr="00DB6F4D">
        <w:rPr>
          <w:sz w:val="26"/>
          <w:szCs w:val="26"/>
          <w:lang w:val="vi-VN"/>
        </w:rPr>
        <w:t xml:space="preserve">Quy hoạch hệ thống không gian xanh </w:t>
      </w:r>
      <w:r>
        <w:rPr>
          <w:sz w:val="26"/>
          <w:szCs w:val="26"/>
        </w:rPr>
        <w:t xml:space="preserve">Lạng Giang </w:t>
      </w:r>
      <w:r w:rsidR="00DB6F4D" w:rsidRPr="00DB6F4D">
        <w:rPr>
          <w:sz w:val="26"/>
          <w:szCs w:val="26"/>
          <w:lang w:val="vi-VN"/>
        </w:rPr>
        <w:t xml:space="preserve">là cơ sở để quản lý </w:t>
      </w:r>
      <w:r w:rsidR="00DB6F4D" w:rsidRPr="00DB6F4D">
        <w:rPr>
          <w:sz w:val="26"/>
          <w:szCs w:val="26"/>
        </w:rPr>
        <w:t xml:space="preserve">bảo vệ và phát triển hệ thống không gian xanh </w:t>
      </w:r>
      <w:r w:rsidR="00DB6F4D" w:rsidRPr="00DB6F4D">
        <w:rPr>
          <w:sz w:val="26"/>
          <w:szCs w:val="26"/>
          <w:lang w:val="vi-VN"/>
        </w:rPr>
        <w:t>với 3 nhiệm vụ chính: (1) Giữ gìn và phát huy giá trị các không gian xanh tự nhiên, không gian xanh bán tự nhiên; (2) Quản lý chặt chẽ và nâng cao chất lượng phục vụ các loại không gian xanh nhân tạo (3) Xác định các chỉ tiêu cơ bản như: mật độ sử dụng các thửa đất, lô đất;  tỷ lệ độ che phủ xanh để kiểm soát sự phát triển không gian xanh hạn chế do các tổ chức, cá nhân tự quản</w:t>
      </w:r>
      <w:r w:rsidR="00B54B5C">
        <w:rPr>
          <w:sz w:val="26"/>
          <w:szCs w:val="26"/>
        </w:rPr>
        <w:t>.</w:t>
      </w:r>
    </w:p>
    <w:p w:rsidR="00B54B5C" w:rsidRPr="00B54B5C" w:rsidRDefault="00B54B5C" w:rsidP="002A4E2F">
      <w:pPr>
        <w:spacing w:line="276" w:lineRule="auto"/>
        <w:ind w:firstLine="426"/>
        <w:jc w:val="both"/>
        <w:rPr>
          <w:i/>
          <w:sz w:val="26"/>
          <w:szCs w:val="26"/>
          <w:lang w:val="pt-BR"/>
        </w:rPr>
      </w:pPr>
      <w:r>
        <w:rPr>
          <w:sz w:val="26"/>
          <w:szCs w:val="26"/>
          <w:lang w:val="pt-BR"/>
        </w:rPr>
        <w:t>Cùng với việc quy hoạch phát triển hệ thống không gian xanh, có thể xem xét nghiên cứu x</w:t>
      </w:r>
      <w:r w:rsidRPr="00C12AAE">
        <w:rPr>
          <w:sz w:val="26"/>
          <w:szCs w:val="26"/>
          <w:lang w:val="pt-BR"/>
        </w:rPr>
        <w:t>ây dự</w:t>
      </w:r>
      <w:r>
        <w:rPr>
          <w:sz w:val="26"/>
          <w:szCs w:val="26"/>
          <w:lang w:val="pt-BR"/>
        </w:rPr>
        <w:t>ng đề</w:t>
      </w:r>
      <w:r w:rsidRPr="00C12AAE">
        <w:rPr>
          <w:sz w:val="26"/>
          <w:szCs w:val="26"/>
          <w:lang w:val="pt-BR"/>
        </w:rPr>
        <w:t xml:space="preserve"> án</w:t>
      </w:r>
      <w:r w:rsidRPr="00FE08F2">
        <w:rPr>
          <w:sz w:val="26"/>
          <w:szCs w:val="26"/>
          <w:lang w:val="vi-VN"/>
        </w:rPr>
        <w:t xml:space="preserve"> “Kết cấu hạ tầng xanh và đa dạng sinh học” (Green Infrastructure and Biodiversity Plan)</w:t>
      </w:r>
      <w:r w:rsidRPr="00C12AAE">
        <w:rPr>
          <w:sz w:val="26"/>
          <w:szCs w:val="26"/>
          <w:lang w:val="pt-BR"/>
        </w:rPr>
        <w:t xml:space="preserve"> cho đô thị </w:t>
      </w:r>
      <w:r>
        <w:rPr>
          <w:sz w:val="26"/>
          <w:szCs w:val="26"/>
          <w:lang w:val="pt-BR"/>
        </w:rPr>
        <w:t>Lạng Giang</w:t>
      </w:r>
      <w:r w:rsidRPr="00FE08F2">
        <w:rPr>
          <w:sz w:val="26"/>
          <w:szCs w:val="26"/>
          <w:lang w:val="vi-VN"/>
        </w:rPr>
        <w:t xml:space="preserve">để đáp ứng yêu cầu bảo vệ </w:t>
      </w:r>
      <w:r>
        <w:rPr>
          <w:sz w:val="26"/>
          <w:szCs w:val="26"/>
        </w:rPr>
        <w:t>môi trường</w:t>
      </w:r>
      <w:r w:rsidRPr="00FE08F2">
        <w:rPr>
          <w:sz w:val="26"/>
          <w:szCs w:val="26"/>
          <w:lang w:val="vi-VN"/>
        </w:rPr>
        <w:t xml:space="preserve"> và an sinh </w:t>
      </w:r>
      <w:r>
        <w:rPr>
          <w:sz w:val="26"/>
          <w:szCs w:val="26"/>
        </w:rPr>
        <w:t>xã hội</w:t>
      </w:r>
      <w:r w:rsidRPr="00FE08F2">
        <w:rPr>
          <w:sz w:val="26"/>
          <w:szCs w:val="26"/>
          <w:lang w:val="vi-VN"/>
        </w:rPr>
        <w:t>, đồng thời bảo tồ</w:t>
      </w:r>
      <w:r>
        <w:rPr>
          <w:sz w:val="26"/>
          <w:szCs w:val="26"/>
          <w:lang w:val="vi-VN"/>
        </w:rPr>
        <w:t xml:space="preserve">n </w:t>
      </w:r>
      <w:r w:rsidRPr="00FE08F2">
        <w:rPr>
          <w:sz w:val="26"/>
          <w:szCs w:val="26"/>
          <w:lang w:val="vi-VN"/>
        </w:rPr>
        <w:t xml:space="preserve">và thiết lập hệ thống </w:t>
      </w:r>
      <w:r w:rsidRPr="00DB6F4D">
        <w:rPr>
          <w:sz w:val="26"/>
          <w:szCs w:val="26"/>
          <w:lang w:val="vi-VN"/>
        </w:rPr>
        <w:t>không gian xanh</w:t>
      </w:r>
      <w:r>
        <w:rPr>
          <w:sz w:val="26"/>
          <w:szCs w:val="26"/>
        </w:rPr>
        <w:t>đô thị</w:t>
      </w:r>
      <w:r w:rsidRPr="00FE08F2">
        <w:rPr>
          <w:sz w:val="26"/>
          <w:szCs w:val="26"/>
          <w:lang w:val="vi-VN"/>
        </w:rPr>
        <w:t xml:space="preserve"> hoàn chỉnh</w:t>
      </w:r>
      <w:r w:rsidRPr="00C12AAE">
        <w:rPr>
          <w:sz w:val="26"/>
          <w:szCs w:val="26"/>
          <w:lang w:val="pt-BR"/>
        </w:rPr>
        <w:t xml:space="preserve"> và đồng bộ</w:t>
      </w:r>
      <w:r w:rsidRPr="00FE08F2">
        <w:rPr>
          <w:sz w:val="26"/>
          <w:szCs w:val="26"/>
          <w:lang w:val="vi-VN"/>
        </w:rPr>
        <w:t>.</w:t>
      </w:r>
      <w:r>
        <w:rPr>
          <w:noProof/>
          <w:sz w:val="26"/>
          <w:szCs w:val="26"/>
          <w:lang w:val="pt-BR"/>
        </w:rPr>
        <w:t xml:space="preserve">Kết cấu hạ tầng xanh gắn liền với </w:t>
      </w:r>
      <w:r w:rsidRPr="00C12AAE">
        <w:rPr>
          <w:rFonts w:cs="Cambria"/>
          <w:sz w:val="26"/>
          <w:szCs w:val="26"/>
          <w:lang w:val="pt-BR"/>
        </w:rPr>
        <w:t>t</w:t>
      </w:r>
      <w:r w:rsidRPr="00C12AAE">
        <w:rPr>
          <w:rFonts w:cs="Cambria"/>
          <w:sz w:val="26"/>
          <w:szCs w:val="26"/>
          <w:lang w:val="vi-VN"/>
        </w:rPr>
        <w:t>hực hiện các dự án chiến lượcgồ</w:t>
      </w:r>
      <w:r>
        <w:rPr>
          <w:rFonts w:cs="Cambria"/>
          <w:sz w:val="26"/>
          <w:szCs w:val="26"/>
          <w:lang w:val="vi-VN"/>
        </w:rPr>
        <w:t>m: (1</w:t>
      </w:r>
      <w:r w:rsidRPr="00C12AAE">
        <w:rPr>
          <w:rFonts w:cs="Cambria"/>
          <w:sz w:val="26"/>
          <w:szCs w:val="26"/>
          <w:lang w:val="vi-VN"/>
        </w:rPr>
        <w:t xml:space="preserve">)Hành lang đô thị </w:t>
      </w:r>
      <w:r>
        <w:rPr>
          <w:rFonts w:cs="Cambria"/>
          <w:sz w:val="26"/>
          <w:szCs w:val="26"/>
        </w:rPr>
        <w:t>Tân Dĩnh</w:t>
      </w:r>
      <w:r w:rsidRPr="00C12AAE">
        <w:rPr>
          <w:rFonts w:cs="Cambria"/>
          <w:sz w:val="26"/>
          <w:szCs w:val="26"/>
          <w:lang w:val="vi-VN"/>
        </w:rPr>
        <w:t xml:space="preserve">- </w:t>
      </w:r>
      <w:r>
        <w:rPr>
          <w:rFonts w:cs="Cambria"/>
          <w:sz w:val="26"/>
          <w:szCs w:val="26"/>
        </w:rPr>
        <w:t xml:space="preserve">Vôi </w:t>
      </w:r>
      <w:r w:rsidRPr="00C12AAE">
        <w:rPr>
          <w:rFonts w:cs="Cambria"/>
          <w:sz w:val="26"/>
          <w:szCs w:val="26"/>
          <w:lang w:val="vi-VN"/>
        </w:rPr>
        <w:t xml:space="preserve">- </w:t>
      </w:r>
      <w:r>
        <w:rPr>
          <w:rFonts w:cs="Cambria"/>
          <w:sz w:val="26"/>
          <w:szCs w:val="26"/>
        </w:rPr>
        <w:t>Kép</w:t>
      </w:r>
      <w:r>
        <w:rPr>
          <w:rFonts w:cs="Cambria"/>
          <w:sz w:val="26"/>
          <w:szCs w:val="26"/>
          <w:lang w:val="vi-VN"/>
        </w:rPr>
        <w:t>; (2</w:t>
      </w:r>
      <w:r w:rsidRPr="00C12AAE">
        <w:rPr>
          <w:rFonts w:cs="Cambria"/>
          <w:sz w:val="26"/>
          <w:szCs w:val="26"/>
          <w:lang w:val="vi-VN"/>
        </w:rPr>
        <w:t>)</w:t>
      </w:r>
      <w:r>
        <w:rPr>
          <w:rFonts w:cs="Cambria"/>
          <w:sz w:val="26"/>
          <w:szCs w:val="26"/>
        </w:rPr>
        <w:t xml:space="preserve"> Vành đai xanh sông Thương; (3) </w:t>
      </w:r>
      <w:r>
        <w:rPr>
          <w:rFonts w:cs="Cambria"/>
          <w:sz w:val="26"/>
          <w:szCs w:val="26"/>
          <w:lang w:val="vi-VN"/>
        </w:rPr>
        <w:t xml:space="preserve">Hành lang công nghiệp, thương mại </w:t>
      </w:r>
      <w:r>
        <w:rPr>
          <w:rFonts w:cs="Cambria"/>
          <w:sz w:val="26"/>
          <w:szCs w:val="26"/>
        </w:rPr>
        <w:t>Tân Dĩnh – Vành đai V</w:t>
      </w:r>
      <w:r>
        <w:rPr>
          <w:rFonts w:cs="Cambria"/>
          <w:sz w:val="26"/>
          <w:szCs w:val="26"/>
          <w:lang w:val="vi-VN"/>
        </w:rPr>
        <w:t>; (3</w:t>
      </w:r>
      <w:r w:rsidRPr="00C12AAE">
        <w:rPr>
          <w:rFonts w:cs="Cambria"/>
          <w:sz w:val="26"/>
          <w:szCs w:val="26"/>
          <w:lang w:val="vi-VN"/>
        </w:rPr>
        <w:t xml:space="preserve">)Hành lang </w:t>
      </w:r>
      <w:r>
        <w:rPr>
          <w:rFonts w:cs="Cambria"/>
          <w:sz w:val="26"/>
          <w:szCs w:val="26"/>
        </w:rPr>
        <w:t xml:space="preserve">Vôi </w:t>
      </w:r>
      <w:r>
        <w:rPr>
          <w:rFonts w:cs="Cambria"/>
          <w:sz w:val="26"/>
          <w:szCs w:val="26"/>
          <w:lang w:val="vi-VN"/>
        </w:rPr>
        <w:t xml:space="preserve">– </w:t>
      </w:r>
      <w:r>
        <w:rPr>
          <w:rFonts w:cs="Cambria"/>
          <w:sz w:val="26"/>
          <w:szCs w:val="26"/>
        </w:rPr>
        <w:t>Mỹ Hà theo ĐT 295</w:t>
      </w:r>
      <w:r>
        <w:rPr>
          <w:rFonts w:cs="Cambria"/>
          <w:sz w:val="26"/>
          <w:szCs w:val="26"/>
          <w:lang w:val="pt-BR"/>
        </w:rPr>
        <w:t xml:space="preserve">; (4) Hành lang Kép – Nghĩa Hưng theo ĐT 292 và QL 37. </w:t>
      </w:r>
    </w:p>
    <w:p w:rsidR="00B330F0" w:rsidRPr="00B330F0" w:rsidRDefault="00B54B5C" w:rsidP="00A76C92">
      <w:pPr>
        <w:tabs>
          <w:tab w:val="left" w:pos="567"/>
        </w:tabs>
        <w:spacing w:line="276" w:lineRule="auto"/>
        <w:ind w:left="426"/>
        <w:jc w:val="both"/>
        <w:rPr>
          <w:b/>
        </w:rPr>
      </w:pPr>
      <w:r>
        <w:rPr>
          <w:rFonts w:ascii="Roboto" w:hAnsi="Roboto"/>
          <w:sz w:val="27"/>
          <w:szCs w:val="27"/>
          <w:shd w:val="clear" w:color="auto" w:fill="FFFFFF"/>
        </w:rPr>
        <w:tab/>
      </w:r>
      <w:r>
        <w:rPr>
          <w:rFonts w:ascii="Roboto" w:hAnsi="Roboto"/>
          <w:sz w:val="27"/>
          <w:szCs w:val="27"/>
          <w:shd w:val="clear" w:color="auto" w:fill="FFFFFF"/>
        </w:rPr>
        <w:tab/>
      </w:r>
      <w:r w:rsidR="00B330F0" w:rsidRPr="00B330F0">
        <w:rPr>
          <w:b/>
        </w:rPr>
        <w:t>Kết luận và kiến nghị.</w:t>
      </w:r>
    </w:p>
    <w:p w:rsidR="007B670C" w:rsidRPr="002A4E2F" w:rsidRDefault="002A4E2F" w:rsidP="002A4E2F">
      <w:pPr>
        <w:ind w:firstLine="360"/>
        <w:jc w:val="both"/>
        <w:rPr>
          <w:rFonts w:cs="Times New Roman"/>
          <w:szCs w:val="28"/>
        </w:rPr>
      </w:pPr>
      <w:r>
        <w:rPr>
          <w:rFonts w:cs="Times New Roman"/>
          <w:i/>
          <w:szCs w:val="28"/>
          <w:shd w:val="clear" w:color="auto" w:fill="FFFFFF"/>
        </w:rPr>
        <w:t>a.</w:t>
      </w:r>
      <w:r w:rsidR="004D741E" w:rsidRPr="002A4E2F">
        <w:rPr>
          <w:rFonts w:cs="Times New Roman"/>
          <w:i/>
          <w:szCs w:val="28"/>
          <w:shd w:val="clear" w:color="auto" w:fill="FFFFFF"/>
        </w:rPr>
        <w:t xml:space="preserve">Định hướng phát triển Lạng Giang trở thành </w:t>
      </w:r>
      <w:r w:rsidR="00F93FC3" w:rsidRPr="002A4E2F">
        <w:rPr>
          <w:rFonts w:cs="Times New Roman"/>
          <w:i/>
          <w:szCs w:val="28"/>
          <w:shd w:val="clear" w:color="auto" w:fill="FFFFFF"/>
        </w:rPr>
        <w:t>đô thị xanh</w:t>
      </w:r>
      <w:r w:rsidR="003F1254" w:rsidRPr="002A4E2F">
        <w:rPr>
          <w:rFonts w:cs="Times New Roman"/>
          <w:i/>
          <w:szCs w:val="28"/>
          <w:shd w:val="clear" w:color="auto" w:fill="FFFFFF"/>
        </w:rPr>
        <w:t>là đúng đắn và phù hợp định hướng phát triển hệ thống đô thị Việt Nam.</w:t>
      </w:r>
    </w:p>
    <w:p w:rsidR="004D741E" w:rsidRPr="002A4E2F" w:rsidRDefault="002A4E2F" w:rsidP="002A4E2F">
      <w:pPr>
        <w:ind w:firstLine="360"/>
        <w:jc w:val="both"/>
        <w:rPr>
          <w:rFonts w:cs="Times New Roman"/>
          <w:szCs w:val="28"/>
        </w:rPr>
      </w:pPr>
      <w:r>
        <w:rPr>
          <w:rFonts w:cs="Times New Roman"/>
          <w:szCs w:val="28"/>
          <w:shd w:val="clear" w:color="auto" w:fill="FFFFFF"/>
        </w:rPr>
        <w:t xml:space="preserve">- </w:t>
      </w:r>
      <w:r w:rsidR="007B670C" w:rsidRPr="002A4E2F">
        <w:rPr>
          <w:rFonts w:cs="Times New Roman"/>
          <w:szCs w:val="28"/>
          <w:shd w:val="clear" w:color="auto" w:fill="FFFFFF"/>
        </w:rPr>
        <w:t xml:space="preserve">Định hướng phát triển Lạng Giang trở thành đô thị xanh </w:t>
      </w:r>
      <w:r w:rsidR="00F93FC3" w:rsidRPr="002A4E2F">
        <w:rPr>
          <w:rFonts w:cs="Times New Roman"/>
          <w:szCs w:val="28"/>
          <w:shd w:val="clear" w:color="auto" w:fill="FFFFFF"/>
        </w:rPr>
        <w:t xml:space="preserve">là </w:t>
      </w:r>
      <w:r w:rsidR="004D741E" w:rsidRPr="002A4E2F">
        <w:rPr>
          <w:rFonts w:cs="Times New Roman"/>
          <w:szCs w:val="28"/>
          <w:shd w:val="clear" w:color="auto" w:fill="FFFFFF"/>
        </w:rPr>
        <w:t>một trung tâm chính trị - kinh tế - văn hoá phía Bắc của tỉnh Bắc Giang, là đầu mối giao thông, giao lưu trong tỉnh, và vùng Miền núi và trung du phía Bắc, có vai trò quan trọng thúc đẩy sự phát triển kinh tế, xã hội đối với tỉnh</w:t>
      </w:r>
      <w:r w:rsidR="00F93FC3" w:rsidRPr="002A4E2F">
        <w:rPr>
          <w:rFonts w:cs="Times New Roman"/>
          <w:szCs w:val="28"/>
          <w:shd w:val="clear" w:color="auto" w:fill="FFFFFF"/>
        </w:rPr>
        <w:t xml:space="preserve"> Bắc Giang là một hoạch </w:t>
      </w:r>
      <w:r w:rsidR="00F93FC3" w:rsidRPr="002A4E2F">
        <w:rPr>
          <w:rFonts w:cs="Times New Roman"/>
          <w:szCs w:val="28"/>
          <w:shd w:val="clear" w:color="auto" w:fill="FFFFFF"/>
        </w:rPr>
        <w:lastRenderedPageBreak/>
        <w:t>định đúng đắn phù hợp với vị trí, điều kiện tự nhiên của huyện Lạng Giang và xu thế phát triển</w:t>
      </w:r>
      <w:r w:rsidR="004144DA" w:rsidRPr="002A4E2F">
        <w:rPr>
          <w:rFonts w:cs="Times New Roman"/>
          <w:szCs w:val="28"/>
          <w:shd w:val="clear" w:color="auto" w:fill="FFFFFF"/>
        </w:rPr>
        <w:t xml:space="preserve"> của Việt Nam và quốc tế</w:t>
      </w:r>
      <w:r w:rsidR="00F93FC3" w:rsidRPr="002A4E2F">
        <w:rPr>
          <w:rFonts w:cs="Times New Roman"/>
          <w:szCs w:val="28"/>
          <w:shd w:val="clear" w:color="auto" w:fill="FFFFFF"/>
        </w:rPr>
        <w:t>.</w:t>
      </w:r>
    </w:p>
    <w:p w:rsidR="00603CF7" w:rsidRPr="00603CF7" w:rsidRDefault="002A4E2F" w:rsidP="002A4E2F">
      <w:pPr>
        <w:ind w:firstLine="360"/>
        <w:jc w:val="both"/>
      </w:pPr>
      <w:r>
        <w:t xml:space="preserve">- </w:t>
      </w:r>
      <w:r w:rsidR="004144DA" w:rsidRPr="004144DA">
        <w:t xml:space="preserve">Để trở thành đô thị vào năm 2030, Lạng Giang cần đảm bảo </w:t>
      </w:r>
      <w:r w:rsidR="004144DA">
        <w:t>cáctiêu chí của</w:t>
      </w:r>
      <w:r w:rsidR="004144DA" w:rsidRPr="004144DA">
        <w:t xml:space="preserve"> đô thị loạ</w:t>
      </w:r>
      <w:r w:rsidR="004144DA">
        <w:t xml:space="preserve">i IV và </w:t>
      </w:r>
      <w:r w:rsidR="004144DA" w:rsidRPr="004144DA">
        <w:t>thị xã</w:t>
      </w:r>
      <w:r w:rsidR="004144DA">
        <w:t xml:space="preserve"> theo quy định </w:t>
      </w:r>
      <w:r w:rsidR="0059501E">
        <w:t xml:space="preserve">tại Nghị quyết số </w:t>
      </w:r>
      <w:r w:rsidR="0059501E" w:rsidRPr="002A4E2F">
        <w:rPr>
          <w:rFonts w:cs="Times New Roman"/>
          <w:szCs w:val="28"/>
        </w:rPr>
        <w:t xml:space="preserve">26/2022/UBTVQH </w:t>
      </w:r>
      <w:r w:rsidR="0059501E" w:rsidRPr="002A4E2F">
        <w:rPr>
          <w:rFonts w:cs="Times New Roman"/>
          <w:iCs/>
          <w:color w:val="000000"/>
          <w:szCs w:val="28"/>
          <w:shd w:val="clear" w:color="auto" w:fill="FFFFFF"/>
          <w:lang w:val="nl-NL"/>
        </w:rPr>
        <w:t>ngày 21 tháng 9 năm 2022</w:t>
      </w:r>
      <w:r w:rsidR="0059501E" w:rsidRPr="002A4E2F">
        <w:rPr>
          <w:rFonts w:cs="Times New Roman"/>
          <w:szCs w:val="28"/>
        </w:rPr>
        <w:t xml:space="preserve">; số 27/2022/UBTVQH </w:t>
      </w:r>
      <w:r w:rsidR="0059501E" w:rsidRPr="002A4E2F">
        <w:rPr>
          <w:rFonts w:cs="Times New Roman"/>
          <w:iCs/>
          <w:color w:val="000000"/>
          <w:szCs w:val="28"/>
          <w:shd w:val="clear" w:color="auto" w:fill="FFFFFF"/>
        </w:rPr>
        <w:t>ngày 21 tháng 9 năm 2022của Uỷ ban Thường vụ Quốc hội</w:t>
      </w:r>
      <w:r w:rsidR="0059501E">
        <w:t xml:space="preserve">và </w:t>
      </w:r>
      <w:r w:rsidR="007B670C" w:rsidRPr="002A4E2F">
        <w:rPr>
          <w:rFonts w:cs="Times New Roman"/>
          <w:color w:val="000000"/>
          <w:szCs w:val="28"/>
          <w:shd w:val="clear" w:color="auto" w:fill="FFFFFF"/>
        </w:rPr>
        <w:t xml:space="preserve">Thông tư số 01/2018/TT-BXD ngày 05/01/2018 của Bộ Xây dựng quy định về chỉ tiêu xây dựng đô thị tăng trưởng xanh và đảm bảo </w:t>
      </w:r>
      <w:r w:rsidR="004144DA" w:rsidRPr="004144DA">
        <w:t>các tiêu chí của đô thị xanh.</w:t>
      </w:r>
    </w:p>
    <w:p w:rsidR="00603CF7" w:rsidRPr="003F1254" w:rsidRDefault="002A4E2F" w:rsidP="002A4E2F">
      <w:pPr>
        <w:ind w:firstLine="360"/>
        <w:jc w:val="both"/>
        <w:rPr>
          <w:i/>
        </w:rPr>
      </w:pPr>
      <w:r>
        <w:rPr>
          <w:i/>
        </w:rPr>
        <w:t>b.</w:t>
      </w:r>
      <w:r w:rsidR="00B64F3D">
        <w:rPr>
          <w:i/>
        </w:rPr>
        <w:t xml:space="preserve"> C</w:t>
      </w:r>
      <w:r w:rsidR="00603CF7" w:rsidRPr="003F1254">
        <w:rPr>
          <w:i/>
        </w:rPr>
        <w:t xml:space="preserve">ông tác quy hoạch </w:t>
      </w:r>
      <w:r w:rsidR="0020721C">
        <w:rPr>
          <w:i/>
        </w:rPr>
        <w:t xml:space="preserve">xây dựng </w:t>
      </w:r>
      <w:r w:rsidR="00603CF7" w:rsidRPr="003F1254">
        <w:rPr>
          <w:i/>
        </w:rPr>
        <w:t>và quản lý đô thị:</w:t>
      </w:r>
    </w:p>
    <w:p w:rsidR="003F1254" w:rsidRPr="002A4E2F" w:rsidRDefault="002A4E2F" w:rsidP="002A4E2F">
      <w:pPr>
        <w:ind w:firstLine="360"/>
        <w:jc w:val="both"/>
        <w:rPr>
          <w:rFonts w:cs="Times New Roman"/>
          <w:szCs w:val="28"/>
        </w:rPr>
      </w:pPr>
      <w:r>
        <w:rPr>
          <w:rFonts w:cs="Times New Roman"/>
          <w:szCs w:val="28"/>
        </w:rPr>
        <w:t xml:space="preserve">- </w:t>
      </w:r>
      <w:r w:rsidR="003F1254" w:rsidRPr="002A4E2F">
        <w:rPr>
          <w:rFonts w:cs="Times New Roman"/>
          <w:szCs w:val="28"/>
        </w:rPr>
        <w:t xml:space="preserve">Đối với </w:t>
      </w:r>
      <w:r w:rsidR="00B64F3D" w:rsidRPr="002A4E2F">
        <w:rPr>
          <w:rFonts w:cs="Times New Roman"/>
          <w:szCs w:val="28"/>
        </w:rPr>
        <w:t>công tác</w:t>
      </w:r>
      <w:r w:rsidR="0020721C" w:rsidRPr="002A4E2F">
        <w:rPr>
          <w:rFonts w:cs="Times New Roman"/>
          <w:szCs w:val="28"/>
        </w:rPr>
        <w:t xml:space="preserve"> lập</w:t>
      </w:r>
      <w:r w:rsidR="003F1254" w:rsidRPr="002A4E2F">
        <w:rPr>
          <w:rFonts w:cs="Times New Roman"/>
          <w:szCs w:val="28"/>
        </w:rPr>
        <w:t xml:space="preserve"> quy hoạch xây dựng vùng huyện Lạng Giang cần xác định rõ </w:t>
      </w:r>
      <w:r w:rsidR="0020721C" w:rsidRPr="002A4E2F">
        <w:rPr>
          <w:rFonts w:cs="Times New Roman"/>
          <w:szCs w:val="28"/>
        </w:rPr>
        <w:t>về</w:t>
      </w:r>
      <w:r w:rsidR="003F1254" w:rsidRPr="002A4E2F">
        <w:rPr>
          <w:rFonts w:cs="Times New Roman"/>
          <w:szCs w:val="28"/>
        </w:rPr>
        <w:t xml:space="preserve"> quan điểm, mục tiêu hướng tới đô thị xanh. Xác định rõ cấu trúc xây dựng vùng huyện trong giai đoạn hiện nay phù hợp với cấu trúc đô thị Lạng Giang là đô thị xanh</w:t>
      </w:r>
      <w:r w:rsidR="0020721C" w:rsidRPr="002A4E2F">
        <w:rPr>
          <w:rFonts w:cs="Times New Roman"/>
          <w:szCs w:val="28"/>
        </w:rPr>
        <w:t xml:space="preserve"> trong tương lai</w:t>
      </w:r>
      <w:r w:rsidR="003F1254" w:rsidRPr="002A4E2F">
        <w:rPr>
          <w:rFonts w:cs="Times New Roman"/>
          <w:szCs w:val="28"/>
        </w:rPr>
        <w:t>. Định hướng phát triển không gian gắn với hệ thống đô thị, nông thôn, các khu chức năng, kết cấu hạ tầng phải đảm bảo dự báo phù hợp giữa tính chất, quy mô và đảm bảo các tiêu chí về tăng trưởng xanh, bền vững.</w:t>
      </w:r>
    </w:p>
    <w:p w:rsidR="003F1254" w:rsidRPr="002A4E2F" w:rsidRDefault="002A4E2F" w:rsidP="002A4E2F">
      <w:pPr>
        <w:ind w:firstLine="360"/>
        <w:jc w:val="both"/>
        <w:rPr>
          <w:rFonts w:cs="Times New Roman"/>
          <w:szCs w:val="28"/>
        </w:rPr>
      </w:pPr>
      <w:r>
        <w:rPr>
          <w:rFonts w:cs="Times New Roman"/>
          <w:szCs w:val="28"/>
        </w:rPr>
        <w:t xml:space="preserve">- </w:t>
      </w:r>
      <w:r w:rsidR="003F1254" w:rsidRPr="002A4E2F">
        <w:rPr>
          <w:rFonts w:cs="Times New Roman"/>
          <w:szCs w:val="28"/>
        </w:rPr>
        <w:t xml:space="preserve">Việc lập các đồ án quy hoạch chung xây dựng các đô thị, các xã và các đồ án quy hoạch xây dựng khác trong giai đoạn hiện nay </w:t>
      </w:r>
      <w:r w:rsidR="003F1254" w:rsidRPr="002A4E2F">
        <w:rPr>
          <w:rFonts w:ascii="Roboto" w:hAnsi="Roboto"/>
          <w:sz w:val="27"/>
          <w:szCs w:val="27"/>
          <w:shd w:val="clear" w:color="auto" w:fill="FFFFFF"/>
        </w:rPr>
        <w:t xml:space="preserve">cần tích hợp với quy hoạch hệ thống không gian xanh gắn liền với kết câu hạ tầng xanh, khai thác sử dụng đất đai phù hợp hiệu quả; quy định mật độ xây dựng thấp, </w:t>
      </w:r>
      <w:r w:rsidR="003F1254" w:rsidRPr="002A4E2F">
        <w:rPr>
          <w:rFonts w:cs="Times New Roman"/>
          <w:szCs w:val="28"/>
        </w:rPr>
        <w:t xml:space="preserve">đảm bảo vượt các chỉ tiêu về cây xanh và công trình hạ tầng xã hội, hạ tầng kỹ thuật. Tạo lập tốt mối quan hệ giữa khu vực xây dựng với hệ thống không gian xanh; bảo vệ </w:t>
      </w:r>
      <w:r w:rsidR="0020721C" w:rsidRPr="002A4E2F">
        <w:rPr>
          <w:rFonts w:cs="Times New Roman"/>
          <w:szCs w:val="28"/>
        </w:rPr>
        <w:t xml:space="preserve">phát huy </w:t>
      </w:r>
      <w:r w:rsidR="0020721C" w:rsidRPr="002A4E2F">
        <w:rPr>
          <w:rFonts w:ascii="Roboto" w:hAnsi="Roboto"/>
          <w:sz w:val="27"/>
          <w:szCs w:val="27"/>
          <w:shd w:val="clear" w:color="auto" w:fill="FFFFFF"/>
        </w:rPr>
        <w:t>truyền thống văn hóa Lạng Giang</w:t>
      </w:r>
      <w:r w:rsidR="0020721C" w:rsidRPr="002A4E2F">
        <w:rPr>
          <w:rFonts w:cs="Times New Roman"/>
          <w:szCs w:val="28"/>
        </w:rPr>
        <w:t xml:space="preserve"> và </w:t>
      </w:r>
      <w:r w:rsidR="003F1254" w:rsidRPr="002A4E2F">
        <w:rPr>
          <w:rFonts w:cs="Times New Roman"/>
          <w:szCs w:val="28"/>
        </w:rPr>
        <w:t>các giá trị lịch sử văn hoá.</w:t>
      </w:r>
    </w:p>
    <w:p w:rsidR="00003729" w:rsidRPr="002A4E2F" w:rsidRDefault="002A4E2F" w:rsidP="002A4E2F">
      <w:pPr>
        <w:ind w:firstLine="360"/>
        <w:jc w:val="both"/>
        <w:rPr>
          <w:szCs w:val="28"/>
        </w:rPr>
      </w:pPr>
      <w:r>
        <w:rPr>
          <w:rFonts w:cs="Times New Roman"/>
          <w:szCs w:val="28"/>
        </w:rPr>
        <w:t xml:space="preserve">- </w:t>
      </w:r>
      <w:r w:rsidR="00003729" w:rsidRPr="002A4E2F">
        <w:rPr>
          <w:rFonts w:cs="Times New Roman"/>
          <w:szCs w:val="28"/>
        </w:rPr>
        <w:t>Đối với khu vực nông thôn cần xem xét x</w:t>
      </w:r>
      <w:r w:rsidR="00003729" w:rsidRPr="002A4E2F">
        <w:rPr>
          <w:szCs w:val="28"/>
        </w:rPr>
        <w:t xml:space="preserve">ây dựng các mô hình phát triển nông nghiệp, nông thôn bền vững gắn sản xuất nông nghiệp với du lịch nhằm phát huy tối đa các </w:t>
      </w:r>
      <w:r w:rsidR="00003729" w:rsidRPr="002A4E2F">
        <w:rPr>
          <w:szCs w:val="28"/>
          <w:lang w:val="vi-VN"/>
        </w:rPr>
        <w:t>lợi thế cạnh tranh và yêu cầu thị trường</w:t>
      </w:r>
      <w:r w:rsidR="00003729" w:rsidRPr="002A4E2F">
        <w:rPr>
          <w:szCs w:val="28"/>
        </w:rPr>
        <w:t>.</w:t>
      </w:r>
    </w:p>
    <w:p w:rsidR="003A5C0C" w:rsidRPr="004144DA" w:rsidRDefault="002A4E2F" w:rsidP="002A4E2F">
      <w:pPr>
        <w:ind w:firstLine="285"/>
        <w:jc w:val="both"/>
      </w:pPr>
      <w:r>
        <w:t xml:space="preserve">- </w:t>
      </w:r>
      <w:r w:rsidR="003F1254" w:rsidRPr="0020721C">
        <w:t>H</w:t>
      </w:r>
      <w:r w:rsidR="00603CF7" w:rsidRPr="0020721C">
        <w:t xml:space="preserve">àng năm lập báo cáo </w:t>
      </w:r>
      <w:r w:rsidR="0020721C" w:rsidRPr="002A4E2F">
        <w:rPr>
          <w:rFonts w:cs="Times New Roman"/>
          <w:szCs w:val="28"/>
          <w:shd w:val="clear" w:color="auto" w:fill="FFFFFF"/>
          <w:lang w:val="vi-VN"/>
        </w:rPr>
        <w:t xml:space="preserve">thực trạng phát triển đô thị tăng trưởng xanh </w:t>
      </w:r>
      <w:r w:rsidR="0020721C" w:rsidRPr="002A4E2F">
        <w:rPr>
          <w:rFonts w:cs="Times New Roman"/>
          <w:szCs w:val="28"/>
          <w:shd w:val="clear" w:color="auto" w:fill="FFFFFF"/>
        </w:rPr>
        <w:t xml:space="preserve">để </w:t>
      </w:r>
      <w:r w:rsidR="0020721C" w:rsidRPr="002A4E2F">
        <w:rPr>
          <w:rFonts w:cs="Times New Roman"/>
          <w:szCs w:val="28"/>
          <w:shd w:val="clear" w:color="auto" w:fill="FFFFFF"/>
          <w:lang w:val="vi-VN"/>
        </w:rPr>
        <w:t xml:space="preserve">so sánh đánh giá </w:t>
      </w:r>
      <w:r w:rsidR="0020721C" w:rsidRPr="002A4E2F">
        <w:rPr>
          <w:rFonts w:cs="Times New Roman"/>
          <w:szCs w:val="28"/>
          <w:shd w:val="clear" w:color="auto" w:fill="FFFFFF"/>
        </w:rPr>
        <w:t xml:space="preserve">quá trình </w:t>
      </w:r>
      <w:r w:rsidR="0020721C" w:rsidRPr="002A4E2F">
        <w:rPr>
          <w:rFonts w:cs="Times New Roman"/>
          <w:szCs w:val="28"/>
          <w:shd w:val="clear" w:color="auto" w:fill="FFFFFF"/>
          <w:lang w:val="vi-VN"/>
        </w:rPr>
        <w:t xml:space="preserve">phát triển đô thị </w:t>
      </w:r>
      <w:r w:rsidR="0020721C" w:rsidRPr="002A4E2F">
        <w:rPr>
          <w:rFonts w:cs="Times New Roman"/>
          <w:szCs w:val="28"/>
          <w:shd w:val="clear" w:color="auto" w:fill="FFFFFF"/>
        </w:rPr>
        <w:t xml:space="preserve">và </w:t>
      </w:r>
      <w:r w:rsidR="0020721C" w:rsidRPr="002A4E2F">
        <w:rPr>
          <w:rFonts w:cs="Times New Roman"/>
          <w:szCs w:val="28"/>
          <w:shd w:val="clear" w:color="auto" w:fill="FFFFFF"/>
          <w:lang w:val="vi-VN"/>
        </w:rPr>
        <w:t>đề xuất, phê duyệt và thúc đẩy thực hiện các chính sách, hoạt động xây dựng đô thị tăng trưởng xanh</w:t>
      </w:r>
      <w:r w:rsidR="0020721C" w:rsidRPr="002A4E2F">
        <w:rPr>
          <w:rFonts w:cs="Times New Roman"/>
          <w:szCs w:val="28"/>
          <w:shd w:val="clear" w:color="auto" w:fill="FFFFFF"/>
        </w:rPr>
        <w:t xml:space="preserve">, đô thị xanh theo các nội dung được quy định tại </w:t>
      </w:r>
      <w:r w:rsidR="0020721C" w:rsidRPr="002A4E2F">
        <w:rPr>
          <w:rFonts w:cs="Times New Roman"/>
          <w:color w:val="000000"/>
          <w:szCs w:val="28"/>
          <w:shd w:val="clear" w:color="auto" w:fill="FFFFFF"/>
        </w:rPr>
        <w:t>Thông tư số 01/2018/TT-BXD ngày 05/01/2018 quy định về chỉ tiêu xây dựng đô thị tăng trưởng xanh.</w:t>
      </w:r>
    </w:p>
    <w:p w:rsidR="004624FC" w:rsidRPr="00284A31" w:rsidRDefault="004624FC" w:rsidP="002A4E2F">
      <w:pPr>
        <w:spacing w:line="276" w:lineRule="auto"/>
        <w:ind w:left="285" w:hangingChars="109" w:hanging="285"/>
        <w:rPr>
          <w:b/>
          <w:sz w:val="26"/>
          <w:szCs w:val="26"/>
        </w:rPr>
      </w:pPr>
      <w:r w:rsidRPr="00284A31">
        <w:rPr>
          <w:b/>
          <w:sz w:val="26"/>
          <w:szCs w:val="26"/>
        </w:rPr>
        <w:t>Tài liệu tham khảo:</w:t>
      </w:r>
    </w:p>
    <w:p w:rsidR="00003729" w:rsidRDefault="004624FC" w:rsidP="004624FC">
      <w:pPr>
        <w:numPr>
          <w:ilvl w:val="0"/>
          <w:numId w:val="9"/>
        </w:numPr>
        <w:spacing w:after="0" w:line="276" w:lineRule="auto"/>
        <w:ind w:left="426"/>
        <w:contextualSpacing/>
        <w:jc w:val="both"/>
        <w:rPr>
          <w:color w:val="000000"/>
          <w:sz w:val="26"/>
          <w:szCs w:val="26"/>
        </w:rPr>
      </w:pPr>
      <w:r w:rsidRPr="00284A31">
        <w:rPr>
          <w:color w:val="000000"/>
          <w:sz w:val="26"/>
          <w:szCs w:val="26"/>
        </w:rPr>
        <w:t>Trần Trọng Hanh (2007),</w:t>
      </w:r>
      <w:r w:rsidRPr="00CF4B5F">
        <w:rPr>
          <w:color w:val="000000"/>
          <w:sz w:val="26"/>
          <w:szCs w:val="26"/>
        </w:rPr>
        <w:t xml:space="preserve"> Công tác thực hiện quy hoạch xây dựng đô thị, NXB Xây dựng. </w:t>
      </w:r>
    </w:p>
    <w:p w:rsidR="004624FC" w:rsidRPr="00CF4B5F" w:rsidRDefault="004624FC" w:rsidP="004624FC">
      <w:pPr>
        <w:numPr>
          <w:ilvl w:val="0"/>
          <w:numId w:val="9"/>
        </w:numPr>
        <w:spacing w:after="0" w:line="276" w:lineRule="auto"/>
        <w:ind w:left="426"/>
        <w:contextualSpacing/>
        <w:jc w:val="both"/>
        <w:rPr>
          <w:color w:val="000000"/>
          <w:sz w:val="26"/>
          <w:szCs w:val="26"/>
        </w:rPr>
      </w:pPr>
      <w:r w:rsidRPr="00CF4B5F">
        <w:rPr>
          <w:color w:val="000000"/>
          <w:sz w:val="26"/>
          <w:szCs w:val="26"/>
        </w:rPr>
        <w:t>Trần Trong Hanh (2015) “Quy hoạch vùng” NXB Xây dựng.</w:t>
      </w:r>
    </w:p>
    <w:p w:rsidR="004624FC" w:rsidRPr="00CF4B5F" w:rsidRDefault="004624FC" w:rsidP="004624FC">
      <w:pPr>
        <w:numPr>
          <w:ilvl w:val="0"/>
          <w:numId w:val="9"/>
        </w:numPr>
        <w:spacing w:after="0" w:line="276" w:lineRule="auto"/>
        <w:ind w:left="426"/>
        <w:contextualSpacing/>
        <w:jc w:val="both"/>
        <w:rPr>
          <w:color w:val="000000"/>
          <w:sz w:val="26"/>
          <w:szCs w:val="26"/>
        </w:rPr>
      </w:pPr>
      <w:r w:rsidRPr="00284A31">
        <w:rPr>
          <w:color w:val="000000"/>
          <w:sz w:val="26"/>
          <w:szCs w:val="26"/>
        </w:rPr>
        <w:t>Trần Trong Hanh (2017)</w:t>
      </w:r>
      <w:r w:rsidRPr="00CF4B5F">
        <w:rPr>
          <w:color w:val="000000"/>
          <w:sz w:val="26"/>
          <w:szCs w:val="26"/>
        </w:rPr>
        <w:t xml:space="preserve"> “ Đô thị châu Á” NXB Xây dựng.</w:t>
      </w:r>
    </w:p>
    <w:p w:rsidR="00A76C92" w:rsidRPr="00A76C92" w:rsidRDefault="004624FC" w:rsidP="00A76C92">
      <w:pPr>
        <w:numPr>
          <w:ilvl w:val="0"/>
          <w:numId w:val="9"/>
        </w:numPr>
        <w:spacing w:after="0" w:line="276" w:lineRule="auto"/>
        <w:ind w:left="426"/>
        <w:contextualSpacing/>
        <w:jc w:val="both"/>
        <w:rPr>
          <w:color w:val="000000"/>
          <w:sz w:val="26"/>
          <w:szCs w:val="26"/>
          <w:lang w:val="pt-BR"/>
        </w:rPr>
      </w:pPr>
      <w:r w:rsidRPr="00284A31">
        <w:rPr>
          <w:spacing w:val="-4"/>
          <w:sz w:val="26"/>
          <w:szCs w:val="26"/>
          <w:lang w:val="pt-BR"/>
        </w:rPr>
        <w:lastRenderedPageBreak/>
        <w:t>Frédéric Ségur (2011)</w:t>
      </w:r>
      <w:r w:rsidRPr="00CF4B5F">
        <w:rPr>
          <w:spacing w:val="-4"/>
          <w:sz w:val="26"/>
          <w:szCs w:val="26"/>
          <w:lang w:val="pt-BR"/>
        </w:rPr>
        <w:t>Quy hoạch và quản lý về không gian xanh, chính sách bảo tồn và phát triển cây xanh đô thị</w:t>
      </w:r>
    </w:p>
    <w:p w:rsidR="00A76C92" w:rsidRPr="00A76C92" w:rsidRDefault="00A76C92" w:rsidP="00A76C92">
      <w:pPr>
        <w:numPr>
          <w:ilvl w:val="0"/>
          <w:numId w:val="9"/>
        </w:numPr>
        <w:spacing w:after="0" w:line="276" w:lineRule="auto"/>
        <w:ind w:left="426"/>
        <w:contextualSpacing/>
        <w:jc w:val="both"/>
        <w:rPr>
          <w:color w:val="000000"/>
          <w:sz w:val="26"/>
          <w:szCs w:val="26"/>
          <w:lang w:val="pt-BR"/>
        </w:rPr>
      </w:pPr>
      <w:r>
        <w:rPr>
          <w:spacing w:val="-4"/>
          <w:sz w:val="26"/>
          <w:szCs w:val="26"/>
          <w:lang w:val="pt-BR"/>
        </w:rPr>
        <w:t xml:space="preserve">Lê Thị Thu Hiền (2022) </w:t>
      </w:r>
      <w:r w:rsidRPr="00A76C92">
        <w:rPr>
          <w:rFonts w:cs="Times New Roman"/>
          <w:bCs/>
          <w:color w:val="000000"/>
          <w:szCs w:val="28"/>
        </w:rPr>
        <w:t>Một số bộ chỉ số đô thị xanh trên thế giới và thực tiễn ở Việt Nam</w:t>
      </w:r>
      <w:r>
        <w:rPr>
          <w:rFonts w:cs="Times New Roman"/>
          <w:bCs/>
          <w:color w:val="000000"/>
          <w:szCs w:val="28"/>
        </w:rPr>
        <w:t>.</w:t>
      </w:r>
    </w:p>
    <w:p w:rsidR="004624FC" w:rsidRPr="00B64F3D" w:rsidRDefault="004624FC" w:rsidP="004624FC">
      <w:pPr>
        <w:numPr>
          <w:ilvl w:val="0"/>
          <w:numId w:val="9"/>
        </w:numPr>
        <w:spacing w:after="0" w:line="276" w:lineRule="auto"/>
        <w:ind w:left="426"/>
        <w:contextualSpacing/>
        <w:jc w:val="both"/>
        <w:rPr>
          <w:color w:val="000000"/>
          <w:sz w:val="26"/>
          <w:szCs w:val="26"/>
          <w:lang w:val="pt-BR"/>
        </w:rPr>
      </w:pPr>
      <w:r w:rsidRPr="00284A31">
        <w:rPr>
          <w:spacing w:val="-4"/>
          <w:sz w:val="26"/>
          <w:szCs w:val="26"/>
          <w:lang w:val="pt-BR"/>
        </w:rPr>
        <w:t>Lương Tiến Dũng (2017)</w:t>
      </w:r>
      <w:r w:rsidRPr="00CF4B5F">
        <w:rPr>
          <w:spacing w:val="-4"/>
          <w:sz w:val="26"/>
          <w:szCs w:val="26"/>
          <w:lang w:val="pt-BR"/>
        </w:rPr>
        <w:t>Luận án Tiến sĩQuản lý hệ thống không gian xanh các đô thị du lịch vùng đồng bằng sông Hồng và duyên hải Đông Bắc, lấy đô thi Ninh Bình làm ví dụ.</w:t>
      </w:r>
    </w:p>
    <w:p w:rsidR="00B64F3D" w:rsidRPr="00CF4B5F" w:rsidRDefault="00B64F3D" w:rsidP="004624FC">
      <w:pPr>
        <w:numPr>
          <w:ilvl w:val="0"/>
          <w:numId w:val="9"/>
        </w:numPr>
        <w:spacing w:after="0" w:line="276" w:lineRule="auto"/>
        <w:ind w:left="426"/>
        <w:contextualSpacing/>
        <w:jc w:val="both"/>
        <w:rPr>
          <w:color w:val="000000"/>
          <w:sz w:val="26"/>
          <w:szCs w:val="26"/>
          <w:lang w:val="pt-BR"/>
        </w:rPr>
      </w:pPr>
      <w:r>
        <w:rPr>
          <w:spacing w:val="-4"/>
          <w:sz w:val="26"/>
          <w:szCs w:val="26"/>
          <w:lang w:val="pt-BR"/>
        </w:rPr>
        <w:t>Viện quy hoạch đô thị nông thôn (2023) Dự thảo báo cáo quy hoạch xây dựng vùng huyện Lạng Giang đến năm 2040.</w:t>
      </w:r>
    </w:p>
    <w:p w:rsidR="004624FC" w:rsidRDefault="004624FC" w:rsidP="004624FC"/>
    <w:p w:rsidR="005970AD" w:rsidRDefault="002A4E2F">
      <w:pPr>
        <w:rPr>
          <w:b/>
        </w:rPr>
      </w:pPr>
      <w:r w:rsidRPr="002A4E2F">
        <w:rPr>
          <w:b/>
        </w:rPr>
        <w:t xml:space="preserve">                                                       </w:t>
      </w:r>
      <w:r>
        <w:rPr>
          <w:b/>
        </w:rPr>
        <w:t xml:space="preserve">            </w:t>
      </w:r>
      <w:r w:rsidRPr="002A4E2F">
        <w:rPr>
          <w:b/>
        </w:rPr>
        <w:t xml:space="preserve">   Người viết tham luận</w:t>
      </w:r>
    </w:p>
    <w:p w:rsidR="002A4E2F" w:rsidRDefault="002A4E2F">
      <w:pPr>
        <w:rPr>
          <w:b/>
        </w:rPr>
      </w:pPr>
    </w:p>
    <w:p w:rsidR="002A4E2F" w:rsidRDefault="002A4E2F">
      <w:pPr>
        <w:rPr>
          <w:b/>
        </w:rPr>
      </w:pPr>
    </w:p>
    <w:p w:rsidR="002A4E2F" w:rsidRPr="002A4E2F" w:rsidRDefault="002A4E2F">
      <w:pPr>
        <w:rPr>
          <w:b/>
        </w:rPr>
      </w:pPr>
    </w:p>
    <w:p w:rsidR="002A4E2F" w:rsidRPr="002A4E2F" w:rsidRDefault="002A4E2F">
      <w:pPr>
        <w:rPr>
          <w:b/>
        </w:rPr>
      </w:pPr>
      <w:r>
        <w:rPr>
          <w:b/>
        </w:rPr>
        <w:t xml:space="preserve">                                                                          </w:t>
      </w:r>
      <w:r w:rsidRPr="002A4E2F">
        <w:rPr>
          <w:b/>
        </w:rPr>
        <w:t>Lương Tiến Dũng</w:t>
      </w:r>
    </w:p>
    <w:p w:rsidR="00B330F0" w:rsidRDefault="00B330F0"/>
    <w:p w:rsidR="00B330F0" w:rsidRDefault="00B330F0"/>
    <w:sectPr w:rsidR="00B330F0" w:rsidSect="00C22EE2">
      <w:pgSz w:w="11907" w:h="16840" w:code="9"/>
      <w:pgMar w:top="1440" w:right="1440" w:bottom="1440" w:left="1440" w:header="720" w:footer="720" w:gutter="0"/>
      <w:cols w:space="720"/>
      <w:docGrid w:linePitch="381"/>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Roboto">
    <w:altName w:val="Times New Roman"/>
    <w:panose1 w:val="00000000000000000000"/>
    <w:charset w:val="00"/>
    <w:family w:val="roman"/>
    <w:notTrueType/>
    <w:pitch w:val="default"/>
    <w:sig w:usb0="00000000" w:usb1="00000000" w:usb2="00000000" w:usb3="00000000" w:csb0="00000000" w:csb1="00000000"/>
  </w:font>
  <w:font w:name="Calibri Light">
    <w:altName w:val="Arial"/>
    <w:charset w:val="00"/>
    <w:family w:val="swiss"/>
    <w:pitch w:val="variable"/>
    <w:sig w:usb0="00000000"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7743F6"/>
    <w:multiLevelType w:val="multilevel"/>
    <w:tmpl w:val="F910693C"/>
    <w:lvl w:ilvl="0">
      <w:start w:val="1"/>
      <w:numFmt w:val="decimal"/>
      <w:lvlText w:val="%1."/>
      <w:lvlJc w:val="left"/>
      <w:pPr>
        <w:ind w:left="720" w:hanging="360"/>
      </w:pPr>
      <w:rPr>
        <w:rFonts w:hint="default"/>
      </w:rPr>
    </w:lvl>
    <w:lvl w:ilvl="1">
      <w:start w:val="1"/>
      <w:numFmt w:val="decimal"/>
      <w:isLgl/>
      <w:lvlText w:val="%1.%2."/>
      <w:lvlJc w:val="left"/>
      <w:pPr>
        <w:ind w:left="1506" w:hanging="720"/>
      </w:pPr>
      <w:rPr>
        <w:rFonts w:hint="default"/>
      </w:rPr>
    </w:lvl>
    <w:lvl w:ilvl="2">
      <w:start w:val="1"/>
      <w:numFmt w:val="decimal"/>
      <w:isLgl/>
      <w:lvlText w:val="%1.%2.%3."/>
      <w:lvlJc w:val="left"/>
      <w:pPr>
        <w:ind w:left="1932" w:hanging="720"/>
      </w:pPr>
      <w:rPr>
        <w:rFonts w:hint="default"/>
      </w:rPr>
    </w:lvl>
    <w:lvl w:ilvl="3">
      <w:start w:val="1"/>
      <w:numFmt w:val="decimal"/>
      <w:isLgl/>
      <w:lvlText w:val="%1.%2.%3.%4."/>
      <w:lvlJc w:val="left"/>
      <w:pPr>
        <w:ind w:left="2718" w:hanging="1080"/>
      </w:pPr>
      <w:rPr>
        <w:rFonts w:hint="default"/>
      </w:rPr>
    </w:lvl>
    <w:lvl w:ilvl="4">
      <w:start w:val="1"/>
      <w:numFmt w:val="decimal"/>
      <w:isLgl/>
      <w:lvlText w:val="%1.%2.%3.%4.%5."/>
      <w:lvlJc w:val="left"/>
      <w:pPr>
        <w:ind w:left="3144" w:hanging="1080"/>
      </w:pPr>
      <w:rPr>
        <w:rFonts w:hint="default"/>
      </w:rPr>
    </w:lvl>
    <w:lvl w:ilvl="5">
      <w:start w:val="1"/>
      <w:numFmt w:val="decimal"/>
      <w:isLgl/>
      <w:lvlText w:val="%1.%2.%3.%4.%5.%6."/>
      <w:lvlJc w:val="left"/>
      <w:pPr>
        <w:ind w:left="3930" w:hanging="1440"/>
      </w:pPr>
      <w:rPr>
        <w:rFonts w:hint="default"/>
      </w:rPr>
    </w:lvl>
    <w:lvl w:ilvl="6">
      <w:start w:val="1"/>
      <w:numFmt w:val="decimal"/>
      <w:isLgl/>
      <w:lvlText w:val="%1.%2.%3.%4.%5.%6.%7."/>
      <w:lvlJc w:val="left"/>
      <w:pPr>
        <w:ind w:left="4716" w:hanging="1800"/>
      </w:pPr>
      <w:rPr>
        <w:rFonts w:hint="default"/>
      </w:rPr>
    </w:lvl>
    <w:lvl w:ilvl="7">
      <w:start w:val="1"/>
      <w:numFmt w:val="decimal"/>
      <w:isLgl/>
      <w:lvlText w:val="%1.%2.%3.%4.%5.%6.%7.%8."/>
      <w:lvlJc w:val="left"/>
      <w:pPr>
        <w:ind w:left="5142" w:hanging="1800"/>
      </w:pPr>
      <w:rPr>
        <w:rFonts w:hint="default"/>
      </w:rPr>
    </w:lvl>
    <w:lvl w:ilvl="8">
      <w:start w:val="1"/>
      <w:numFmt w:val="decimal"/>
      <w:isLgl/>
      <w:lvlText w:val="%1.%2.%3.%4.%5.%6.%7.%8.%9."/>
      <w:lvlJc w:val="left"/>
      <w:pPr>
        <w:ind w:left="5928" w:hanging="2160"/>
      </w:pPr>
      <w:rPr>
        <w:rFonts w:hint="default"/>
      </w:rPr>
    </w:lvl>
  </w:abstractNum>
  <w:abstractNum w:abstractNumId="1">
    <w:nsid w:val="07207FD0"/>
    <w:multiLevelType w:val="hybridMultilevel"/>
    <w:tmpl w:val="52B66C08"/>
    <w:lvl w:ilvl="0" w:tplc="937805DE">
      <w:numFmt w:val="bullet"/>
      <w:lvlText w:val="-"/>
      <w:lvlJc w:val="left"/>
      <w:pPr>
        <w:ind w:left="786"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C9D03D9"/>
    <w:multiLevelType w:val="hybridMultilevel"/>
    <w:tmpl w:val="A9A22442"/>
    <w:lvl w:ilvl="0" w:tplc="849CCF5A">
      <w:start w:val="1"/>
      <w:numFmt w:val="lowerLetter"/>
      <w:lvlText w:val="%1."/>
      <w:lvlJc w:val="left"/>
      <w:pPr>
        <w:ind w:left="720" w:hanging="360"/>
      </w:pPr>
      <w:rPr>
        <w:rFonts w:ascii="Times New Roman" w:eastAsiaTheme="minorHAnsi"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78D255A"/>
    <w:multiLevelType w:val="hybridMultilevel"/>
    <w:tmpl w:val="5FF48264"/>
    <w:lvl w:ilvl="0" w:tplc="937805DE">
      <w:numFmt w:val="bullet"/>
      <w:lvlText w:val="-"/>
      <w:lvlJc w:val="left"/>
      <w:pPr>
        <w:ind w:left="720" w:hanging="360"/>
      </w:pPr>
      <w:rPr>
        <w:rFonts w:ascii="Times New Roman" w:eastAsiaTheme="minorHAnsi"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7D921FC"/>
    <w:multiLevelType w:val="hybridMultilevel"/>
    <w:tmpl w:val="3258C852"/>
    <w:lvl w:ilvl="0" w:tplc="BAB8BE3A">
      <w:start w:val="4"/>
      <w:numFmt w:val="bullet"/>
      <w:lvlText w:val="-"/>
      <w:lvlJc w:val="left"/>
      <w:pPr>
        <w:ind w:left="1494" w:hanging="360"/>
      </w:pPr>
      <w:rPr>
        <w:rFonts w:ascii="Roboto" w:eastAsiaTheme="minorHAnsi" w:hAnsi="Roboto" w:cstheme="minorBidi" w:hint="default"/>
      </w:rPr>
    </w:lvl>
    <w:lvl w:ilvl="1" w:tplc="04090003" w:tentative="1">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5">
    <w:nsid w:val="1B705D80"/>
    <w:multiLevelType w:val="hybridMultilevel"/>
    <w:tmpl w:val="0480F83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33D2353"/>
    <w:multiLevelType w:val="hybridMultilevel"/>
    <w:tmpl w:val="30C212B2"/>
    <w:lvl w:ilvl="0" w:tplc="0409000F">
      <w:start w:val="3"/>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6682494"/>
    <w:multiLevelType w:val="hybridMultilevel"/>
    <w:tmpl w:val="0F1C1684"/>
    <w:lvl w:ilvl="0" w:tplc="937805DE">
      <w:numFmt w:val="bullet"/>
      <w:lvlText w:val="-"/>
      <w:lvlJc w:val="left"/>
      <w:pPr>
        <w:ind w:left="720" w:hanging="360"/>
      </w:pPr>
      <w:rPr>
        <w:rFonts w:ascii="Times New Roman" w:eastAsiaTheme="minorHAnsi"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9FA1DC4"/>
    <w:multiLevelType w:val="hybridMultilevel"/>
    <w:tmpl w:val="FEC6BC48"/>
    <w:lvl w:ilvl="0" w:tplc="36AE4150">
      <w:start w:val="4"/>
      <w:numFmt w:val="bullet"/>
      <w:lvlText w:val="-"/>
      <w:lvlJc w:val="left"/>
      <w:pPr>
        <w:ind w:left="1069" w:hanging="360"/>
      </w:pPr>
      <w:rPr>
        <w:rFonts w:ascii="Roboto" w:eastAsiaTheme="minorHAnsi" w:hAnsi="Roboto" w:cstheme="minorBidi"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9">
    <w:nsid w:val="578F62B5"/>
    <w:multiLevelType w:val="hybridMultilevel"/>
    <w:tmpl w:val="6AE09C56"/>
    <w:lvl w:ilvl="0" w:tplc="042A0011">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0">
    <w:nsid w:val="5B3F37C7"/>
    <w:multiLevelType w:val="multilevel"/>
    <w:tmpl w:val="0CA8E602"/>
    <w:lvl w:ilvl="0">
      <w:start w:val="2"/>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nsid w:val="65D859C8"/>
    <w:multiLevelType w:val="hybridMultilevel"/>
    <w:tmpl w:val="32F0AB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8B12CCB"/>
    <w:multiLevelType w:val="hybridMultilevel"/>
    <w:tmpl w:val="6346CCC4"/>
    <w:lvl w:ilvl="0" w:tplc="937805DE">
      <w:numFmt w:val="bullet"/>
      <w:lvlText w:val="-"/>
      <w:lvlJc w:val="left"/>
      <w:pPr>
        <w:ind w:left="720" w:hanging="360"/>
      </w:pPr>
      <w:rPr>
        <w:rFonts w:ascii="Times New Roman" w:eastAsiaTheme="minorHAnsi"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6C762A66"/>
    <w:multiLevelType w:val="hybridMultilevel"/>
    <w:tmpl w:val="BBB6AD42"/>
    <w:lvl w:ilvl="0" w:tplc="317CDC48">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79224FA4"/>
    <w:multiLevelType w:val="hybridMultilevel"/>
    <w:tmpl w:val="8306FE0A"/>
    <w:lvl w:ilvl="0" w:tplc="937805DE">
      <w:numFmt w:val="bullet"/>
      <w:lvlText w:val="-"/>
      <w:lvlJc w:val="left"/>
      <w:pPr>
        <w:ind w:left="786" w:hanging="360"/>
      </w:pPr>
      <w:rPr>
        <w:rFonts w:ascii="Times New Roman" w:eastAsiaTheme="minorHAnsi" w:hAnsi="Times New Roman" w:cs="Times New Roman"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num w:numId="1">
    <w:abstractNumId w:val="13"/>
  </w:num>
  <w:num w:numId="2">
    <w:abstractNumId w:val="14"/>
  </w:num>
  <w:num w:numId="3">
    <w:abstractNumId w:val="1"/>
  </w:num>
  <w:num w:numId="4">
    <w:abstractNumId w:val="0"/>
  </w:num>
  <w:num w:numId="5">
    <w:abstractNumId w:val="2"/>
  </w:num>
  <w:num w:numId="6">
    <w:abstractNumId w:val="12"/>
  </w:num>
  <w:num w:numId="7">
    <w:abstractNumId w:val="10"/>
  </w:num>
  <w:num w:numId="8">
    <w:abstractNumId w:val="11"/>
  </w:num>
  <w:num w:numId="9">
    <w:abstractNumId w:val="5"/>
  </w:num>
  <w:num w:numId="10">
    <w:abstractNumId w:val="9"/>
  </w:num>
  <w:num w:numId="11">
    <w:abstractNumId w:val="7"/>
  </w:num>
  <w:num w:numId="12">
    <w:abstractNumId w:val="3"/>
  </w:num>
  <w:num w:numId="13">
    <w:abstractNumId w:val="4"/>
  </w:num>
  <w:num w:numId="14">
    <w:abstractNumId w:val="8"/>
  </w:num>
  <w:num w:numId="15">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2"/>
  <w:defaultTabStop w:val="720"/>
  <w:drawingGridHorizontalSpacing w:val="140"/>
  <w:drawingGridVerticalSpacing w:val="381"/>
  <w:displayHorizontalDrawingGridEvery w:val="2"/>
  <w:characterSpacingControl w:val="doNotCompress"/>
  <w:compat/>
  <w:rsids>
    <w:rsidRoot w:val="00A03DC7"/>
    <w:rsid w:val="00003729"/>
    <w:rsid w:val="000C3347"/>
    <w:rsid w:val="00105045"/>
    <w:rsid w:val="0011555C"/>
    <w:rsid w:val="001654D4"/>
    <w:rsid w:val="0020721C"/>
    <w:rsid w:val="00235006"/>
    <w:rsid w:val="002A4E2F"/>
    <w:rsid w:val="002D7159"/>
    <w:rsid w:val="00342B62"/>
    <w:rsid w:val="00383706"/>
    <w:rsid w:val="003A5C0C"/>
    <w:rsid w:val="003F1254"/>
    <w:rsid w:val="003F385B"/>
    <w:rsid w:val="004144DA"/>
    <w:rsid w:val="004373F2"/>
    <w:rsid w:val="004624FC"/>
    <w:rsid w:val="004B71FC"/>
    <w:rsid w:val="004D741E"/>
    <w:rsid w:val="0059501E"/>
    <w:rsid w:val="005970AD"/>
    <w:rsid w:val="005B7357"/>
    <w:rsid w:val="00603CF7"/>
    <w:rsid w:val="00646AF8"/>
    <w:rsid w:val="00647437"/>
    <w:rsid w:val="006A3FB5"/>
    <w:rsid w:val="006E24CE"/>
    <w:rsid w:val="006E6C1A"/>
    <w:rsid w:val="007326F4"/>
    <w:rsid w:val="007340C9"/>
    <w:rsid w:val="00734F82"/>
    <w:rsid w:val="00780933"/>
    <w:rsid w:val="0078582E"/>
    <w:rsid w:val="00793F80"/>
    <w:rsid w:val="007B25D3"/>
    <w:rsid w:val="007B670C"/>
    <w:rsid w:val="007C5C74"/>
    <w:rsid w:val="008173E5"/>
    <w:rsid w:val="00824BAF"/>
    <w:rsid w:val="00831D82"/>
    <w:rsid w:val="008B3C5B"/>
    <w:rsid w:val="00925CB7"/>
    <w:rsid w:val="00934111"/>
    <w:rsid w:val="00974286"/>
    <w:rsid w:val="00A03DC7"/>
    <w:rsid w:val="00A76C92"/>
    <w:rsid w:val="00B3184C"/>
    <w:rsid w:val="00B330F0"/>
    <w:rsid w:val="00B54B5C"/>
    <w:rsid w:val="00B64F3D"/>
    <w:rsid w:val="00B9339F"/>
    <w:rsid w:val="00C22EE2"/>
    <w:rsid w:val="00C45525"/>
    <w:rsid w:val="00CB5311"/>
    <w:rsid w:val="00D13709"/>
    <w:rsid w:val="00D75D89"/>
    <w:rsid w:val="00DB391D"/>
    <w:rsid w:val="00DB6F4D"/>
    <w:rsid w:val="00DE3C20"/>
    <w:rsid w:val="00E63CDE"/>
    <w:rsid w:val="00EE10A7"/>
    <w:rsid w:val="00F93FC3"/>
    <w:rsid w:val="00FC6A03"/>
    <w:rsid w:val="00FD2C42"/>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31D82"/>
  </w:style>
  <w:style w:type="paragraph" w:styleId="Heading1">
    <w:name w:val="heading 1"/>
    <w:basedOn w:val="Normal"/>
    <w:next w:val="Normal"/>
    <w:link w:val="Heading1Char"/>
    <w:uiPriority w:val="9"/>
    <w:qFormat/>
    <w:rsid w:val="00A76C92"/>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4">
    <w:name w:val="heading 4"/>
    <w:basedOn w:val="Normal"/>
    <w:link w:val="Heading4Char"/>
    <w:uiPriority w:val="9"/>
    <w:qFormat/>
    <w:rsid w:val="00EE10A7"/>
    <w:pPr>
      <w:spacing w:before="100" w:beforeAutospacing="1" w:after="100" w:afterAutospacing="1" w:line="240" w:lineRule="auto"/>
      <w:outlineLvl w:val="3"/>
    </w:pPr>
    <w:rPr>
      <w:rFonts w:eastAsia="Times New Roman" w:cs="Times New Roman"/>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B71FC"/>
    <w:pPr>
      <w:ind w:left="720"/>
      <w:contextualSpacing/>
    </w:pPr>
  </w:style>
  <w:style w:type="character" w:customStyle="1" w:styleId="Heading4Char">
    <w:name w:val="Heading 4 Char"/>
    <w:basedOn w:val="DefaultParagraphFont"/>
    <w:link w:val="Heading4"/>
    <w:uiPriority w:val="9"/>
    <w:rsid w:val="00EE10A7"/>
    <w:rPr>
      <w:rFonts w:eastAsia="Times New Roman" w:cs="Times New Roman"/>
      <w:b/>
      <w:bCs/>
      <w:sz w:val="24"/>
      <w:szCs w:val="24"/>
    </w:rPr>
  </w:style>
  <w:style w:type="paragraph" w:styleId="NormalWeb">
    <w:name w:val="Normal (Web)"/>
    <w:basedOn w:val="Normal"/>
    <w:uiPriority w:val="99"/>
    <w:unhideWhenUsed/>
    <w:rsid w:val="008173E5"/>
    <w:pPr>
      <w:spacing w:before="100" w:beforeAutospacing="1" w:after="100" w:afterAutospacing="1" w:line="240" w:lineRule="auto"/>
    </w:pPr>
    <w:rPr>
      <w:rFonts w:eastAsia="Times New Roman" w:cs="Times New Roman"/>
      <w:sz w:val="24"/>
      <w:szCs w:val="24"/>
    </w:rPr>
  </w:style>
  <w:style w:type="character" w:styleId="Hyperlink">
    <w:name w:val="Hyperlink"/>
    <w:basedOn w:val="DefaultParagraphFont"/>
    <w:uiPriority w:val="99"/>
    <w:semiHidden/>
    <w:unhideWhenUsed/>
    <w:rsid w:val="008173E5"/>
    <w:rPr>
      <w:color w:val="0000FF"/>
      <w:u w:val="single"/>
    </w:rPr>
  </w:style>
  <w:style w:type="character" w:styleId="Strong">
    <w:name w:val="Strong"/>
    <w:basedOn w:val="DefaultParagraphFont"/>
    <w:uiPriority w:val="22"/>
    <w:qFormat/>
    <w:rsid w:val="00FC6A03"/>
    <w:rPr>
      <w:b/>
      <w:bCs/>
    </w:rPr>
  </w:style>
  <w:style w:type="paragraph" w:customStyle="1" w:styleId="Hinh">
    <w:name w:val="Hinh"/>
    <w:basedOn w:val="ListParagraph"/>
    <w:qFormat/>
    <w:rsid w:val="00B3184C"/>
    <w:pPr>
      <w:spacing w:after="0" w:line="360" w:lineRule="auto"/>
      <w:ind w:left="0"/>
      <w:jc w:val="center"/>
    </w:pPr>
    <w:rPr>
      <w:rFonts w:eastAsia="Calibri" w:cs="Times New Roman"/>
      <w:i/>
      <w:szCs w:val="28"/>
    </w:rPr>
  </w:style>
  <w:style w:type="character" w:customStyle="1" w:styleId="Heading1Char">
    <w:name w:val="Heading 1 Char"/>
    <w:basedOn w:val="DefaultParagraphFont"/>
    <w:link w:val="Heading1"/>
    <w:uiPriority w:val="9"/>
    <w:rsid w:val="00A76C92"/>
    <w:rPr>
      <w:rFonts w:asciiTheme="majorHAnsi" w:eastAsiaTheme="majorEastAsia" w:hAnsiTheme="majorHAnsi" w:cstheme="majorBidi"/>
      <w:color w:val="2E74B5" w:themeColor="accent1" w:themeShade="BF"/>
      <w:sz w:val="32"/>
      <w:szCs w:val="32"/>
    </w:rPr>
  </w:style>
  <w:style w:type="paragraph" w:styleId="BalloonText">
    <w:name w:val="Balloon Text"/>
    <w:basedOn w:val="Normal"/>
    <w:link w:val="BalloonTextChar"/>
    <w:uiPriority w:val="99"/>
    <w:semiHidden/>
    <w:unhideWhenUsed/>
    <w:rsid w:val="002A4E2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A4E2F"/>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67385234">
      <w:bodyDiv w:val="1"/>
      <w:marLeft w:val="0"/>
      <w:marRight w:val="0"/>
      <w:marTop w:val="0"/>
      <w:marBottom w:val="0"/>
      <w:divBdr>
        <w:top w:val="none" w:sz="0" w:space="0" w:color="auto"/>
        <w:left w:val="none" w:sz="0" w:space="0" w:color="auto"/>
        <w:bottom w:val="none" w:sz="0" w:space="0" w:color="auto"/>
        <w:right w:val="none" w:sz="0" w:space="0" w:color="auto"/>
      </w:divBdr>
    </w:div>
    <w:div w:id="634527828">
      <w:bodyDiv w:val="1"/>
      <w:marLeft w:val="0"/>
      <w:marRight w:val="0"/>
      <w:marTop w:val="0"/>
      <w:marBottom w:val="0"/>
      <w:divBdr>
        <w:top w:val="none" w:sz="0" w:space="0" w:color="auto"/>
        <w:left w:val="none" w:sz="0" w:space="0" w:color="auto"/>
        <w:bottom w:val="none" w:sz="0" w:space="0" w:color="auto"/>
        <w:right w:val="none" w:sz="0" w:space="0" w:color="auto"/>
      </w:divBdr>
    </w:div>
    <w:div w:id="672495337">
      <w:bodyDiv w:val="1"/>
      <w:marLeft w:val="0"/>
      <w:marRight w:val="0"/>
      <w:marTop w:val="0"/>
      <w:marBottom w:val="0"/>
      <w:divBdr>
        <w:top w:val="none" w:sz="0" w:space="0" w:color="auto"/>
        <w:left w:val="none" w:sz="0" w:space="0" w:color="auto"/>
        <w:bottom w:val="none" w:sz="0" w:space="0" w:color="auto"/>
        <w:right w:val="none" w:sz="0" w:space="0" w:color="auto"/>
      </w:divBdr>
    </w:div>
    <w:div w:id="808401863">
      <w:bodyDiv w:val="1"/>
      <w:marLeft w:val="0"/>
      <w:marRight w:val="0"/>
      <w:marTop w:val="0"/>
      <w:marBottom w:val="0"/>
      <w:divBdr>
        <w:top w:val="none" w:sz="0" w:space="0" w:color="auto"/>
        <w:left w:val="none" w:sz="0" w:space="0" w:color="auto"/>
        <w:bottom w:val="none" w:sz="0" w:space="0" w:color="auto"/>
        <w:right w:val="none" w:sz="0" w:space="0" w:color="auto"/>
      </w:divBdr>
    </w:div>
    <w:div w:id="1433239226">
      <w:bodyDiv w:val="1"/>
      <w:marLeft w:val="0"/>
      <w:marRight w:val="0"/>
      <w:marTop w:val="0"/>
      <w:marBottom w:val="0"/>
      <w:divBdr>
        <w:top w:val="none" w:sz="0" w:space="0" w:color="auto"/>
        <w:left w:val="none" w:sz="0" w:space="0" w:color="auto"/>
        <w:bottom w:val="none" w:sz="0" w:space="0" w:color="auto"/>
        <w:right w:val="none" w:sz="0" w:space="0" w:color="auto"/>
      </w:divBdr>
    </w:div>
    <w:div w:id="1542354554">
      <w:bodyDiv w:val="1"/>
      <w:marLeft w:val="0"/>
      <w:marRight w:val="0"/>
      <w:marTop w:val="0"/>
      <w:marBottom w:val="0"/>
      <w:divBdr>
        <w:top w:val="none" w:sz="0" w:space="0" w:color="auto"/>
        <w:left w:val="none" w:sz="0" w:space="0" w:color="auto"/>
        <w:bottom w:val="none" w:sz="0" w:space="0" w:color="auto"/>
        <w:right w:val="none" w:sz="0" w:space="0" w:color="auto"/>
      </w:divBdr>
    </w:div>
    <w:div w:id="1883636616">
      <w:bodyDiv w:val="1"/>
      <w:marLeft w:val="0"/>
      <w:marRight w:val="0"/>
      <w:marTop w:val="0"/>
      <w:marBottom w:val="0"/>
      <w:divBdr>
        <w:top w:val="none" w:sz="0" w:space="0" w:color="auto"/>
        <w:left w:val="none" w:sz="0" w:space="0" w:color="auto"/>
        <w:bottom w:val="none" w:sz="0" w:space="0" w:color="auto"/>
        <w:right w:val="none" w:sz="0" w:space="0" w:color="auto"/>
      </w:divBdr>
    </w:div>
    <w:div w:id="1965311120">
      <w:bodyDiv w:val="1"/>
      <w:marLeft w:val="0"/>
      <w:marRight w:val="0"/>
      <w:marTop w:val="0"/>
      <w:marBottom w:val="0"/>
      <w:divBdr>
        <w:top w:val="none" w:sz="0" w:space="0" w:color="auto"/>
        <w:left w:val="none" w:sz="0" w:space="0" w:color="auto"/>
        <w:bottom w:val="none" w:sz="0" w:space="0" w:color="auto"/>
        <w:right w:val="none" w:sz="0" w:space="0" w:color="auto"/>
      </w:divBdr>
    </w:div>
    <w:div w:id="19921016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theme" Target="theme/theme1.xml"/><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1212</TotalTime>
  <Pages>10</Pages>
  <Words>2879</Words>
  <Characters>16411</Characters>
  <Application>Microsoft Office Word</Application>
  <DocSecurity>0</DocSecurity>
  <Lines>136</Lines>
  <Paragraphs>38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19252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7</cp:revision>
  <cp:lastPrinted>2023-07-24T05:22:00Z</cp:lastPrinted>
  <dcterms:created xsi:type="dcterms:W3CDTF">2023-07-27T14:02:00Z</dcterms:created>
  <dcterms:modified xsi:type="dcterms:W3CDTF">2023-07-24T05:57:00Z</dcterms:modified>
</cp:coreProperties>
</file>